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081" w:rsidRPr="00AB41B1" w:rsidRDefault="00FD0081" w:rsidP="00B46B24">
      <w:pPr>
        <w:spacing w:line="276" w:lineRule="auto"/>
        <w:jc w:val="both"/>
        <w:rPr>
          <w:bCs/>
          <w:color w:val="FF0000"/>
          <w:vertAlign w:val="superscript"/>
        </w:rPr>
      </w:pPr>
      <w:bookmarkStart w:id="0" w:name="_GoBack"/>
      <w:bookmarkEnd w:id="0"/>
    </w:p>
    <w:p w:rsidR="00215472" w:rsidRPr="00574A6A" w:rsidRDefault="00215472" w:rsidP="00215472">
      <w:pPr>
        <w:rPr>
          <w:i/>
          <w:sz w:val="22"/>
          <w:szCs w:val="22"/>
          <w:u w:val="single"/>
        </w:rPr>
      </w:pPr>
      <w:r w:rsidRPr="00574A6A">
        <w:rPr>
          <w:bCs/>
          <w:i/>
          <w:sz w:val="22"/>
          <w:szCs w:val="22"/>
        </w:rPr>
        <w:t>REPUBLIQUE DU TCHAD                                                          UNITE – TRAVAIL - PROGRES</w:t>
      </w:r>
    </w:p>
    <w:p w:rsidR="00215472" w:rsidRPr="00574A6A" w:rsidRDefault="00215472" w:rsidP="00215472">
      <w:pPr>
        <w:rPr>
          <w:bCs/>
          <w:i/>
          <w:sz w:val="22"/>
          <w:szCs w:val="22"/>
        </w:rPr>
      </w:pPr>
      <w:r w:rsidRPr="00574A6A">
        <w:rPr>
          <w:bCs/>
          <w:i/>
          <w:sz w:val="22"/>
          <w:szCs w:val="22"/>
        </w:rPr>
        <w:t xml:space="preserve">               ********</w:t>
      </w:r>
      <w:r w:rsidRPr="00574A6A">
        <w:rPr>
          <w:bCs/>
          <w:i/>
          <w:sz w:val="22"/>
          <w:szCs w:val="22"/>
        </w:rPr>
        <w:tab/>
      </w:r>
      <w:r w:rsidRPr="00574A6A">
        <w:rPr>
          <w:bCs/>
          <w:i/>
          <w:sz w:val="22"/>
          <w:szCs w:val="22"/>
        </w:rPr>
        <w:tab/>
      </w:r>
      <w:r w:rsidRPr="00574A6A">
        <w:rPr>
          <w:bCs/>
          <w:i/>
          <w:sz w:val="22"/>
          <w:szCs w:val="22"/>
        </w:rPr>
        <w:tab/>
      </w:r>
      <w:r w:rsidRPr="00574A6A">
        <w:rPr>
          <w:bCs/>
          <w:i/>
          <w:sz w:val="22"/>
          <w:szCs w:val="22"/>
        </w:rPr>
        <w:tab/>
      </w:r>
      <w:r w:rsidRPr="00574A6A">
        <w:rPr>
          <w:bCs/>
          <w:i/>
          <w:sz w:val="22"/>
          <w:szCs w:val="22"/>
        </w:rPr>
        <w:tab/>
      </w:r>
    </w:p>
    <w:p w:rsidR="00215472" w:rsidRPr="00574A6A" w:rsidRDefault="00215472" w:rsidP="005F45D7">
      <w:pPr>
        <w:outlineLvl w:val="0"/>
        <w:rPr>
          <w:bCs/>
          <w:i/>
          <w:sz w:val="22"/>
          <w:szCs w:val="22"/>
        </w:rPr>
      </w:pPr>
      <w:r w:rsidRPr="00574A6A">
        <w:rPr>
          <w:bCs/>
          <w:i/>
          <w:sz w:val="22"/>
          <w:szCs w:val="22"/>
        </w:rPr>
        <w:t>MINISTERE DES FINANCES ET DU BUDGET</w:t>
      </w:r>
    </w:p>
    <w:p w:rsidR="00215472" w:rsidRPr="00574A6A" w:rsidRDefault="00215472" w:rsidP="00215472">
      <w:pPr>
        <w:rPr>
          <w:bCs/>
          <w:i/>
          <w:sz w:val="22"/>
          <w:szCs w:val="22"/>
        </w:rPr>
      </w:pPr>
      <w:r w:rsidRPr="00574A6A">
        <w:rPr>
          <w:bCs/>
          <w:i/>
          <w:sz w:val="22"/>
          <w:szCs w:val="22"/>
        </w:rPr>
        <w:t xml:space="preserve">              ********</w:t>
      </w:r>
    </w:p>
    <w:p w:rsidR="00215472" w:rsidRPr="00574A6A" w:rsidRDefault="00215472" w:rsidP="005F45D7">
      <w:pPr>
        <w:outlineLvl w:val="0"/>
        <w:rPr>
          <w:bCs/>
          <w:i/>
          <w:sz w:val="22"/>
          <w:szCs w:val="22"/>
        </w:rPr>
      </w:pPr>
      <w:r w:rsidRPr="00574A6A">
        <w:rPr>
          <w:bCs/>
          <w:i/>
          <w:sz w:val="22"/>
          <w:szCs w:val="22"/>
        </w:rPr>
        <w:t>CAISSE NATIONALE  DE  RETRAITES DU TCHAD</w:t>
      </w:r>
    </w:p>
    <w:p w:rsidR="00215472" w:rsidRPr="00574A6A" w:rsidRDefault="00215472" w:rsidP="00215472">
      <w:pPr>
        <w:rPr>
          <w:bCs/>
          <w:i/>
          <w:sz w:val="22"/>
          <w:szCs w:val="22"/>
        </w:rPr>
      </w:pPr>
      <w:r w:rsidRPr="00574A6A">
        <w:rPr>
          <w:bCs/>
          <w:i/>
          <w:sz w:val="22"/>
          <w:szCs w:val="22"/>
        </w:rPr>
        <w:t xml:space="preserve">               ********</w:t>
      </w:r>
    </w:p>
    <w:p w:rsidR="00215472" w:rsidRPr="00574A6A" w:rsidRDefault="00215472" w:rsidP="005F45D7">
      <w:pPr>
        <w:outlineLvl w:val="0"/>
        <w:rPr>
          <w:bCs/>
          <w:i/>
          <w:sz w:val="22"/>
          <w:szCs w:val="22"/>
        </w:rPr>
      </w:pPr>
      <w:r w:rsidRPr="00574A6A">
        <w:rPr>
          <w:bCs/>
          <w:i/>
          <w:sz w:val="22"/>
          <w:szCs w:val="22"/>
        </w:rPr>
        <w:t>SERVICE DES ETUDES ET DE LA REGLEMENTATION</w:t>
      </w:r>
    </w:p>
    <w:p w:rsidR="00215472" w:rsidRPr="00574A6A" w:rsidRDefault="00215472" w:rsidP="00215472">
      <w:pPr>
        <w:rPr>
          <w:bCs/>
        </w:rPr>
      </w:pPr>
    </w:p>
    <w:p w:rsidR="00215472" w:rsidRPr="00574A6A" w:rsidRDefault="00215472" w:rsidP="00215472">
      <w:pPr>
        <w:rPr>
          <w:bCs/>
        </w:rPr>
      </w:pPr>
    </w:p>
    <w:p w:rsidR="00215472" w:rsidRPr="00574A6A" w:rsidRDefault="00215472" w:rsidP="00215472">
      <w:pPr>
        <w:rPr>
          <w:bCs/>
        </w:rPr>
      </w:pPr>
    </w:p>
    <w:p w:rsidR="00215472" w:rsidRPr="00574A6A" w:rsidRDefault="00215472" w:rsidP="00215472">
      <w:pPr>
        <w:rPr>
          <w:bCs/>
        </w:rPr>
      </w:pPr>
    </w:p>
    <w:p w:rsidR="00F433C1" w:rsidRPr="00574A6A" w:rsidRDefault="00F433C1" w:rsidP="0033443D">
      <w:pPr>
        <w:jc w:val="center"/>
        <w:rPr>
          <w:b/>
          <w:bCs/>
          <w:sz w:val="32"/>
          <w:szCs w:val="32"/>
        </w:rPr>
      </w:pPr>
      <w:r w:rsidRPr="00574A6A">
        <w:rPr>
          <w:b/>
          <w:bCs/>
          <w:sz w:val="32"/>
          <w:szCs w:val="32"/>
        </w:rPr>
        <w:t>PREMIER FORUM SUR LES CAISSES DE RET</w:t>
      </w:r>
      <w:r w:rsidR="006C4FB0" w:rsidRPr="00574A6A">
        <w:rPr>
          <w:b/>
          <w:bCs/>
          <w:sz w:val="32"/>
          <w:szCs w:val="32"/>
        </w:rPr>
        <w:t>R</w:t>
      </w:r>
      <w:r w:rsidRPr="00574A6A">
        <w:rPr>
          <w:b/>
          <w:bCs/>
          <w:sz w:val="32"/>
          <w:szCs w:val="32"/>
        </w:rPr>
        <w:t>AITES EN AFRIQUE</w:t>
      </w:r>
    </w:p>
    <w:p w:rsidR="00F433C1" w:rsidRPr="00574A6A" w:rsidRDefault="00F433C1" w:rsidP="0033443D">
      <w:pPr>
        <w:jc w:val="center"/>
        <w:rPr>
          <w:b/>
          <w:bCs/>
          <w:sz w:val="32"/>
          <w:szCs w:val="32"/>
        </w:rPr>
      </w:pPr>
    </w:p>
    <w:p w:rsidR="0033443D" w:rsidRPr="00574A6A" w:rsidRDefault="00AB7082" w:rsidP="0033443D">
      <w:pPr>
        <w:jc w:val="center"/>
        <w:rPr>
          <w:b/>
          <w:bCs/>
          <w:i/>
          <w:sz w:val="26"/>
          <w:szCs w:val="26"/>
        </w:rPr>
      </w:pPr>
      <w:r w:rsidRPr="00574A6A">
        <w:rPr>
          <w:b/>
          <w:bCs/>
          <w:i/>
          <w:sz w:val="28"/>
          <w:szCs w:val="28"/>
          <w:u w:val="single"/>
        </w:rPr>
        <w:t>CONTRIBUTION</w:t>
      </w:r>
      <w:r w:rsidR="00F433C1" w:rsidRPr="00574A6A">
        <w:rPr>
          <w:b/>
          <w:bCs/>
          <w:i/>
          <w:sz w:val="28"/>
          <w:szCs w:val="28"/>
          <w:u w:val="single"/>
        </w:rPr>
        <w:t xml:space="preserve"> DE LA CAISSE NATIONALE DE RETRAITES DU TCHAD </w:t>
      </w:r>
      <w:r w:rsidR="0033443D" w:rsidRPr="00574A6A">
        <w:rPr>
          <w:b/>
          <w:bCs/>
          <w:i/>
          <w:sz w:val="28"/>
          <w:szCs w:val="28"/>
          <w:u w:val="single"/>
        </w:rPr>
        <w:t>PORTANT SUR LE THEME</w:t>
      </w:r>
      <w:r w:rsidR="0033443D" w:rsidRPr="00574A6A">
        <w:rPr>
          <w:bCs/>
          <w:i/>
          <w:sz w:val="28"/>
          <w:szCs w:val="28"/>
          <w:u w:val="single"/>
        </w:rPr>
        <w:t> :</w:t>
      </w:r>
      <w:r w:rsidR="0033443D" w:rsidRPr="00574A6A">
        <w:rPr>
          <w:b/>
          <w:bCs/>
          <w:sz w:val="32"/>
          <w:szCs w:val="32"/>
          <w:u w:val="single"/>
        </w:rPr>
        <w:t> </w:t>
      </w:r>
      <w:r w:rsidR="0033443D" w:rsidRPr="00574A6A">
        <w:rPr>
          <w:b/>
          <w:bCs/>
          <w:sz w:val="26"/>
          <w:szCs w:val="26"/>
        </w:rPr>
        <w:t>« </w:t>
      </w:r>
      <w:r w:rsidR="0033443D" w:rsidRPr="00574A6A">
        <w:rPr>
          <w:b/>
          <w:bCs/>
          <w:i/>
          <w:sz w:val="26"/>
          <w:szCs w:val="26"/>
        </w:rPr>
        <w:t xml:space="preserve">LES CAISSES DE RETRAITES DES FONCTIONNAIRES ET AGENTS DU SECTEUR PUBLIC : LES FACTEURS DE PERENNITE DU REGIME »  </w:t>
      </w:r>
    </w:p>
    <w:p w:rsidR="00215472" w:rsidRPr="00574A6A" w:rsidRDefault="00215472" w:rsidP="00215472">
      <w:pPr>
        <w:rPr>
          <w:b/>
          <w:bCs/>
          <w:u w:val="single"/>
        </w:rPr>
      </w:pPr>
    </w:p>
    <w:p w:rsidR="00215472" w:rsidRPr="00574A6A" w:rsidRDefault="00215472" w:rsidP="00215472">
      <w:pPr>
        <w:rPr>
          <w:b/>
          <w:bCs/>
        </w:rPr>
      </w:pPr>
    </w:p>
    <w:p w:rsidR="00215472" w:rsidRPr="00574A6A" w:rsidRDefault="006654B1" w:rsidP="00215472">
      <w:pPr>
        <w:spacing w:line="276" w:lineRule="auto"/>
        <w:ind w:firstLine="708"/>
        <w:jc w:val="both"/>
        <w:rPr>
          <w:bCs/>
          <w:sz w:val="28"/>
          <w:szCs w:val="28"/>
        </w:rPr>
      </w:pPr>
      <w:r w:rsidRPr="00574A6A">
        <w:rPr>
          <w:bCs/>
          <w:sz w:val="28"/>
          <w:szCs w:val="28"/>
        </w:rPr>
        <w:t>L’</w:t>
      </w:r>
      <w:r w:rsidR="000E685B" w:rsidRPr="00574A6A">
        <w:rPr>
          <w:bCs/>
          <w:sz w:val="28"/>
          <w:szCs w:val="28"/>
        </w:rPr>
        <w:t>évolution</w:t>
      </w:r>
      <w:r w:rsidRPr="00574A6A">
        <w:rPr>
          <w:bCs/>
          <w:sz w:val="28"/>
          <w:szCs w:val="28"/>
        </w:rPr>
        <w:t xml:space="preserve"> de la retraite des fonctionnaires au Tchad es</w:t>
      </w:r>
      <w:r w:rsidR="000E685B" w:rsidRPr="00574A6A">
        <w:rPr>
          <w:bCs/>
          <w:sz w:val="28"/>
          <w:szCs w:val="28"/>
        </w:rPr>
        <w:t>t</w:t>
      </w:r>
      <w:r w:rsidR="005F45D7" w:rsidRPr="00574A6A">
        <w:rPr>
          <w:bCs/>
          <w:sz w:val="28"/>
          <w:szCs w:val="28"/>
        </w:rPr>
        <w:t xml:space="preserve"> </w:t>
      </w:r>
      <w:r w:rsidR="00C31763" w:rsidRPr="00574A6A">
        <w:rPr>
          <w:bCs/>
          <w:sz w:val="28"/>
          <w:szCs w:val="28"/>
        </w:rPr>
        <w:t>similaire, à</w:t>
      </w:r>
      <w:r w:rsidRPr="00574A6A">
        <w:rPr>
          <w:bCs/>
          <w:sz w:val="28"/>
          <w:szCs w:val="28"/>
        </w:rPr>
        <w:t xml:space="preserve"> beaucoup </w:t>
      </w:r>
      <w:r w:rsidR="000E685B" w:rsidRPr="00574A6A">
        <w:rPr>
          <w:bCs/>
          <w:sz w:val="28"/>
          <w:szCs w:val="28"/>
        </w:rPr>
        <w:t>d’égard</w:t>
      </w:r>
      <w:r w:rsidR="00C31763" w:rsidRPr="00574A6A">
        <w:rPr>
          <w:bCs/>
          <w:sz w:val="28"/>
          <w:szCs w:val="28"/>
        </w:rPr>
        <w:t>s</w:t>
      </w:r>
      <w:r w:rsidR="000E685B" w:rsidRPr="00574A6A">
        <w:rPr>
          <w:bCs/>
          <w:sz w:val="28"/>
          <w:szCs w:val="28"/>
        </w:rPr>
        <w:t>, à</w:t>
      </w:r>
      <w:r w:rsidR="00C31763" w:rsidRPr="00574A6A">
        <w:rPr>
          <w:bCs/>
          <w:sz w:val="28"/>
          <w:szCs w:val="28"/>
        </w:rPr>
        <w:t xml:space="preserve"> celles des autres pays a</w:t>
      </w:r>
      <w:r w:rsidRPr="00574A6A">
        <w:rPr>
          <w:bCs/>
          <w:sz w:val="28"/>
          <w:szCs w:val="28"/>
        </w:rPr>
        <w:t xml:space="preserve">fricains. A l’instar de ces </w:t>
      </w:r>
      <w:r w:rsidR="000E685B" w:rsidRPr="00574A6A">
        <w:rPr>
          <w:bCs/>
          <w:sz w:val="28"/>
          <w:szCs w:val="28"/>
        </w:rPr>
        <w:t>pays, la</w:t>
      </w:r>
      <w:r w:rsidRPr="00574A6A">
        <w:rPr>
          <w:bCs/>
          <w:sz w:val="28"/>
          <w:szCs w:val="28"/>
        </w:rPr>
        <w:t xml:space="preserve"> retraite</w:t>
      </w:r>
      <w:r w:rsidR="00C31763" w:rsidRPr="00574A6A">
        <w:rPr>
          <w:bCs/>
          <w:sz w:val="28"/>
          <w:szCs w:val="28"/>
        </w:rPr>
        <w:t xml:space="preserve"> des fonctionnaires était autre</w:t>
      </w:r>
      <w:r w:rsidRPr="00574A6A">
        <w:rPr>
          <w:bCs/>
          <w:sz w:val="28"/>
          <w:szCs w:val="28"/>
        </w:rPr>
        <w:t xml:space="preserve">fois </w:t>
      </w:r>
      <w:r w:rsidR="000E685B" w:rsidRPr="00574A6A">
        <w:rPr>
          <w:bCs/>
          <w:sz w:val="28"/>
          <w:szCs w:val="28"/>
        </w:rPr>
        <w:t>gérée</w:t>
      </w:r>
      <w:r w:rsidRPr="00574A6A">
        <w:rPr>
          <w:bCs/>
          <w:sz w:val="28"/>
          <w:szCs w:val="28"/>
        </w:rPr>
        <w:t xml:space="preserve"> par le </w:t>
      </w:r>
      <w:r w:rsidR="000E685B" w:rsidRPr="00574A6A">
        <w:rPr>
          <w:bCs/>
          <w:sz w:val="28"/>
          <w:szCs w:val="28"/>
        </w:rPr>
        <w:t>Ministère</w:t>
      </w:r>
      <w:r w:rsidRPr="00574A6A">
        <w:rPr>
          <w:bCs/>
          <w:sz w:val="28"/>
          <w:szCs w:val="28"/>
        </w:rPr>
        <w:t xml:space="preserve"> des </w:t>
      </w:r>
      <w:r w:rsidR="000E685B" w:rsidRPr="00574A6A">
        <w:rPr>
          <w:bCs/>
          <w:sz w:val="28"/>
          <w:szCs w:val="28"/>
        </w:rPr>
        <w:t>Finances. Il existait</w:t>
      </w:r>
      <w:r w:rsidR="00C31763" w:rsidRPr="00574A6A">
        <w:rPr>
          <w:bCs/>
          <w:sz w:val="28"/>
          <w:szCs w:val="28"/>
        </w:rPr>
        <w:t>,</w:t>
      </w:r>
      <w:r w:rsidR="000E685B" w:rsidRPr="00574A6A">
        <w:rPr>
          <w:bCs/>
          <w:sz w:val="28"/>
          <w:szCs w:val="28"/>
        </w:rPr>
        <w:t xml:space="preserve"> à</w:t>
      </w:r>
      <w:r w:rsidRPr="00574A6A">
        <w:rPr>
          <w:bCs/>
          <w:sz w:val="28"/>
          <w:szCs w:val="28"/>
        </w:rPr>
        <w:t xml:space="preserve"> partir de </w:t>
      </w:r>
      <w:r w:rsidR="000E685B" w:rsidRPr="00574A6A">
        <w:rPr>
          <w:bCs/>
          <w:sz w:val="28"/>
          <w:szCs w:val="28"/>
        </w:rPr>
        <w:t>1959, une</w:t>
      </w:r>
      <w:r w:rsidRPr="00574A6A">
        <w:rPr>
          <w:bCs/>
          <w:sz w:val="28"/>
          <w:szCs w:val="28"/>
        </w:rPr>
        <w:t xml:space="preserve"> « Caisse de Retraite du Tchad »qui était</w:t>
      </w:r>
      <w:r w:rsidR="000E685B" w:rsidRPr="00574A6A">
        <w:rPr>
          <w:bCs/>
          <w:sz w:val="28"/>
          <w:szCs w:val="28"/>
        </w:rPr>
        <w:t xml:space="preserve"> composé</w:t>
      </w:r>
      <w:r w:rsidR="00C31763" w:rsidRPr="00574A6A">
        <w:rPr>
          <w:bCs/>
          <w:sz w:val="28"/>
          <w:szCs w:val="28"/>
        </w:rPr>
        <w:t>e</w:t>
      </w:r>
      <w:r w:rsidRPr="00574A6A">
        <w:rPr>
          <w:bCs/>
          <w:sz w:val="28"/>
          <w:szCs w:val="28"/>
        </w:rPr>
        <w:t xml:space="preserve"> en fait de deux services </w:t>
      </w:r>
      <w:r w:rsidR="00C31763" w:rsidRPr="00574A6A">
        <w:rPr>
          <w:bCs/>
          <w:sz w:val="28"/>
          <w:szCs w:val="28"/>
        </w:rPr>
        <w:t>: u</w:t>
      </w:r>
      <w:r w:rsidR="000E685B" w:rsidRPr="00574A6A">
        <w:rPr>
          <w:bCs/>
          <w:sz w:val="28"/>
          <w:szCs w:val="28"/>
        </w:rPr>
        <w:t>n</w:t>
      </w:r>
      <w:r w:rsidRPr="00574A6A">
        <w:rPr>
          <w:bCs/>
          <w:sz w:val="28"/>
          <w:szCs w:val="28"/>
        </w:rPr>
        <w:t xml:space="preserve"> service </w:t>
      </w:r>
      <w:r w:rsidR="000E685B" w:rsidRPr="00574A6A">
        <w:rPr>
          <w:bCs/>
          <w:sz w:val="28"/>
          <w:szCs w:val="28"/>
        </w:rPr>
        <w:t>des pensions</w:t>
      </w:r>
      <w:r w:rsidRPr="00574A6A">
        <w:rPr>
          <w:bCs/>
          <w:sz w:val="28"/>
          <w:szCs w:val="28"/>
        </w:rPr>
        <w:t xml:space="preserve"> qui </w:t>
      </w:r>
      <w:r w:rsidR="000E685B" w:rsidRPr="00574A6A">
        <w:rPr>
          <w:bCs/>
          <w:sz w:val="28"/>
          <w:szCs w:val="28"/>
        </w:rPr>
        <w:t>dépendait</w:t>
      </w:r>
      <w:r w:rsidRPr="00574A6A">
        <w:rPr>
          <w:bCs/>
          <w:sz w:val="28"/>
          <w:szCs w:val="28"/>
        </w:rPr>
        <w:t xml:space="preserve"> de la Direction du Budget et qui assurait le calcul et la liquidation des </w:t>
      </w:r>
      <w:r w:rsidR="00C31763" w:rsidRPr="00574A6A">
        <w:rPr>
          <w:bCs/>
          <w:sz w:val="28"/>
          <w:szCs w:val="28"/>
        </w:rPr>
        <w:t>pensions et u</w:t>
      </w:r>
      <w:r w:rsidR="000E685B" w:rsidRPr="00574A6A">
        <w:rPr>
          <w:bCs/>
          <w:sz w:val="28"/>
          <w:szCs w:val="28"/>
        </w:rPr>
        <w:t>n</w:t>
      </w:r>
      <w:r w:rsidRPr="00574A6A">
        <w:rPr>
          <w:bCs/>
          <w:sz w:val="28"/>
          <w:szCs w:val="28"/>
        </w:rPr>
        <w:t xml:space="preserve"> aut</w:t>
      </w:r>
      <w:r w:rsidR="00C31763" w:rsidRPr="00574A6A">
        <w:rPr>
          <w:bCs/>
          <w:sz w:val="28"/>
          <w:szCs w:val="28"/>
        </w:rPr>
        <w:t xml:space="preserve">re service de pensions rattaché </w:t>
      </w:r>
      <w:r w:rsidRPr="00574A6A">
        <w:rPr>
          <w:bCs/>
          <w:sz w:val="28"/>
          <w:szCs w:val="28"/>
        </w:rPr>
        <w:t xml:space="preserve">à la Direction du </w:t>
      </w:r>
      <w:r w:rsidR="000E685B" w:rsidRPr="00574A6A">
        <w:rPr>
          <w:bCs/>
          <w:sz w:val="28"/>
          <w:szCs w:val="28"/>
        </w:rPr>
        <w:t>Trésor</w:t>
      </w:r>
      <w:r w:rsidRPr="00574A6A">
        <w:rPr>
          <w:bCs/>
          <w:sz w:val="28"/>
          <w:szCs w:val="28"/>
        </w:rPr>
        <w:t xml:space="preserve"> Public et qui assurait le paiement des prestations aux retraités.</w:t>
      </w:r>
    </w:p>
    <w:p w:rsidR="00483BBC" w:rsidRPr="00574A6A" w:rsidRDefault="006654B1" w:rsidP="00215472">
      <w:pPr>
        <w:spacing w:line="276" w:lineRule="auto"/>
        <w:ind w:firstLine="708"/>
        <w:jc w:val="both"/>
        <w:rPr>
          <w:bCs/>
          <w:sz w:val="28"/>
          <w:szCs w:val="28"/>
        </w:rPr>
      </w:pPr>
      <w:r w:rsidRPr="00574A6A">
        <w:rPr>
          <w:bCs/>
          <w:sz w:val="28"/>
          <w:szCs w:val="28"/>
        </w:rPr>
        <w:t xml:space="preserve">En </w:t>
      </w:r>
      <w:r w:rsidR="000E685B" w:rsidRPr="00574A6A">
        <w:rPr>
          <w:bCs/>
          <w:sz w:val="28"/>
          <w:szCs w:val="28"/>
        </w:rPr>
        <w:t>1969, le</w:t>
      </w:r>
      <w:r w:rsidR="00C31763" w:rsidRPr="00574A6A">
        <w:rPr>
          <w:bCs/>
          <w:sz w:val="28"/>
          <w:szCs w:val="28"/>
        </w:rPr>
        <w:t xml:space="preserve"> Code de Pensions Civiles</w:t>
      </w:r>
      <w:r w:rsidR="00483BBC" w:rsidRPr="00574A6A">
        <w:rPr>
          <w:bCs/>
          <w:sz w:val="28"/>
          <w:szCs w:val="28"/>
        </w:rPr>
        <w:t xml:space="preserve"> et Militaires a été adopté .Ce code définit les conditions d’ouverture de liquidation et de paiement de la </w:t>
      </w:r>
      <w:r w:rsidR="000E685B" w:rsidRPr="00574A6A">
        <w:rPr>
          <w:bCs/>
          <w:sz w:val="28"/>
          <w:szCs w:val="28"/>
        </w:rPr>
        <w:t>pension. Son</w:t>
      </w:r>
      <w:r w:rsidR="00483BBC" w:rsidRPr="00574A6A">
        <w:rPr>
          <w:bCs/>
          <w:sz w:val="28"/>
          <w:szCs w:val="28"/>
        </w:rPr>
        <w:t xml:space="preserve"> adoption consacre le lancement du </w:t>
      </w:r>
      <w:r w:rsidR="000E685B" w:rsidRPr="00574A6A">
        <w:rPr>
          <w:bCs/>
          <w:sz w:val="28"/>
          <w:szCs w:val="28"/>
        </w:rPr>
        <w:t>régime</w:t>
      </w:r>
      <w:r w:rsidR="00483BBC" w:rsidRPr="00574A6A">
        <w:rPr>
          <w:bCs/>
          <w:sz w:val="28"/>
          <w:szCs w:val="28"/>
        </w:rPr>
        <w:t xml:space="preserve"> des </w:t>
      </w:r>
      <w:r w:rsidR="000E685B" w:rsidRPr="00574A6A">
        <w:rPr>
          <w:bCs/>
          <w:sz w:val="28"/>
          <w:szCs w:val="28"/>
        </w:rPr>
        <w:t>pensions, c’est-à-dire</w:t>
      </w:r>
      <w:r w:rsidR="00483BBC" w:rsidRPr="00574A6A">
        <w:rPr>
          <w:bCs/>
          <w:sz w:val="28"/>
          <w:szCs w:val="28"/>
        </w:rPr>
        <w:t xml:space="preserve"> son implantation.</w:t>
      </w:r>
    </w:p>
    <w:p w:rsidR="00483BBC" w:rsidRPr="00574A6A" w:rsidRDefault="00483BBC" w:rsidP="00215472">
      <w:pPr>
        <w:spacing w:line="276" w:lineRule="auto"/>
        <w:ind w:firstLine="708"/>
        <w:jc w:val="both"/>
        <w:rPr>
          <w:bCs/>
          <w:sz w:val="28"/>
          <w:szCs w:val="28"/>
        </w:rPr>
      </w:pPr>
      <w:r w:rsidRPr="00574A6A">
        <w:rPr>
          <w:bCs/>
          <w:sz w:val="28"/>
          <w:szCs w:val="28"/>
        </w:rPr>
        <w:t xml:space="preserve">En </w:t>
      </w:r>
      <w:r w:rsidR="00C31763" w:rsidRPr="00574A6A">
        <w:rPr>
          <w:bCs/>
          <w:sz w:val="28"/>
          <w:szCs w:val="28"/>
        </w:rPr>
        <w:t xml:space="preserve">1992, </w:t>
      </w:r>
      <w:r w:rsidRPr="00574A6A">
        <w:rPr>
          <w:bCs/>
          <w:sz w:val="28"/>
          <w:szCs w:val="28"/>
        </w:rPr>
        <w:t xml:space="preserve">soit 32 ans </w:t>
      </w:r>
      <w:r w:rsidR="000E685B" w:rsidRPr="00574A6A">
        <w:rPr>
          <w:bCs/>
          <w:sz w:val="28"/>
          <w:szCs w:val="28"/>
        </w:rPr>
        <w:t>après</w:t>
      </w:r>
      <w:r w:rsidRPr="00574A6A">
        <w:rPr>
          <w:bCs/>
          <w:sz w:val="28"/>
          <w:szCs w:val="28"/>
        </w:rPr>
        <w:t xml:space="preserve"> l’</w:t>
      </w:r>
      <w:r w:rsidR="000E685B" w:rsidRPr="00574A6A">
        <w:rPr>
          <w:bCs/>
          <w:sz w:val="28"/>
          <w:szCs w:val="28"/>
        </w:rPr>
        <w:t>indépendance</w:t>
      </w:r>
      <w:r w:rsidRPr="00574A6A">
        <w:rPr>
          <w:bCs/>
          <w:sz w:val="28"/>
          <w:szCs w:val="28"/>
        </w:rPr>
        <w:t xml:space="preserve"> du pays</w:t>
      </w:r>
      <w:r w:rsidR="00C31763" w:rsidRPr="00574A6A">
        <w:rPr>
          <w:bCs/>
          <w:sz w:val="28"/>
          <w:szCs w:val="28"/>
        </w:rPr>
        <w:t>, le G</w:t>
      </w:r>
      <w:r w:rsidRPr="00574A6A">
        <w:rPr>
          <w:bCs/>
          <w:sz w:val="28"/>
          <w:szCs w:val="28"/>
        </w:rPr>
        <w:t xml:space="preserve">ouvernement Tchadien </w:t>
      </w:r>
      <w:r w:rsidR="000E685B" w:rsidRPr="00574A6A">
        <w:rPr>
          <w:bCs/>
          <w:sz w:val="28"/>
          <w:szCs w:val="28"/>
        </w:rPr>
        <w:t>décida</w:t>
      </w:r>
      <w:r w:rsidRPr="00574A6A">
        <w:rPr>
          <w:bCs/>
          <w:sz w:val="28"/>
          <w:szCs w:val="28"/>
        </w:rPr>
        <w:t xml:space="preserve"> de liquider la Caisse de retraite</w:t>
      </w:r>
      <w:r w:rsidR="00C31763" w:rsidRPr="00574A6A">
        <w:rPr>
          <w:bCs/>
          <w:sz w:val="28"/>
          <w:szCs w:val="28"/>
        </w:rPr>
        <w:t>s</w:t>
      </w:r>
      <w:r w:rsidRPr="00574A6A">
        <w:rPr>
          <w:bCs/>
          <w:sz w:val="28"/>
          <w:szCs w:val="28"/>
        </w:rPr>
        <w:t xml:space="preserve"> du </w:t>
      </w:r>
      <w:r w:rsidR="000E685B" w:rsidRPr="00574A6A">
        <w:rPr>
          <w:bCs/>
          <w:sz w:val="28"/>
          <w:szCs w:val="28"/>
        </w:rPr>
        <w:t>Tchad pour</w:t>
      </w:r>
      <w:r w:rsidRPr="00574A6A">
        <w:rPr>
          <w:bCs/>
          <w:sz w:val="28"/>
          <w:szCs w:val="28"/>
        </w:rPr>
        <w:t xml:space="preserve"> deux raisons :</w:t>
      </w:r>
    </w:p>
    <w:p w:rsidR="00F65C9B" w:rsidRPr="00574A6A" w:rsidRDefault="00F65C9B" w:rsidP="00215472">
      <w:pPr>
        <w:spacing w:line="276" w:lineRule="auto"/>
        <w:ind w:firstLine="708"/>
        <w:jc w:val="both"/>
        <w:rPr>
          <w:bCs/>
          <w:sz w:val="28"/>
          <w:szCs w:val="28"/>
        </w:rPr>
      </w:pPr>
    </w:p>
    <w:p w:rsidR="00C31763" w:rsidRPr="00574A6A" w:rsidRDefault="00483BBC" w:rsidP="00483BBC">
      <w:pPr>
        <w:pStyle w:val="Paragraphedeliste"/>
        <w:numPr>
          <w:ilvl w:val="0"/>
          <w:numId w:val="4"/>
        </w:numPr>
        <w:spacing w:line="276" w:lineRule="auto"/>
        <w:jc w:val="both"/>
        <w:rPr>
          <w:bCs/>
          <w:sz w:val="28"/>
          <w:szCs w:val="28"/>
        </w:rPr>
      </w:pPr>
      <w:r w:rsidRPr="00574A6A">
        <w:rPr>
          <w:bCs/>
          <w:sz w:val="28"/>
          <w:szCs w:val="28"/>
        </w:rPr>
        <w:t>La caisse de retraite</w:t>
      </w:r>
      <w:r w:rsidR="00C31763" w:rsidRPr="00574A6A">
        <w:rPr>
          <w:bCs/>
          <w:sz w:val="28"/>
          <w:szCs w:val="28"/>
        </w:rPr>
        <w:t xml:space="preserve">s </w:t>
      </w:r>
      <w:r w:rsidRPr="00574A6A">
        <w:rPr>
          <w:bCs/>
          <w:sz w:val="28"/>
          <w:szCs w:val="28"/>
        </w:rPr>
        <w:t xml:space="preserve"> du Tchad n’arrivait pas à payer </w:t>
      </w:r>
      <w:r w:rsidR="000E685B" w:rsidRPr="00574A6A">
        <w:rPr>
          <w:bCs/>
          <w:sz w:val="28"/>
          <w:szCs w:val="28"/>
        </w:rPr>
        <w:t>régulièrement</w:t>
      </w:r>
    </w:p>
    <w:p w:rsidR="006654B1" w:rsidRPr="00574A6A" w:rsidRDefault="00C31763" w:rsidP="00C31763">
      <w:pPr>
        <w:spacing w:line="276" w:lineRule="auto"/>
        <w:jc w:val="both"/>
        <w:rPr>
          <w:bCs/>
          <w:sz w:val="28"/>
          <w:szCs w:val="28"/>
        </w:rPr>
      </w:pPr>
      <w:r w:rsidRPr="00574A6A">
        <w:rPr>
          <w:bCs/>
          <w:sz w:val="28"/>
          <w:szCs w:val="28"/>
        </w:rPr>
        <w:t>Les</w:t>
      </w:r>
      <w:r w:rsidR="00483BBC" w:rsidRPr="00574A6A">
        <w:rPr>
          <w:bCs/>
          <w:sz w:val="28"/>
          <w:szCs w:val="28"/>
        </w:rPr>
        <w:t xml:space="preserve"> pensions et ne faisait qu’accumuler les </w:t>
      </w:r>
      <w:r w:rsidR="000E685B" w:rsidRPr="00574A6A">
        <w:rPr>
          <w:bCs/>
          <w:sz w:val="28"/>
          <w:szCs w:val="28"/>
        </w:rPr>
        <w:t>arriérés</w:t>
      </w:r>
      <w:r w:rsidR="00483BBC" w:rsidRPr="00574A6A">
        <w:rPr>
          <w:bCs/>
          <w:sz w:val="28"/>
          <w:szCs w:val="28"/>
        </w:rPr>
        <w:t xml:space="preserve"> de prestations si bien que la mise à la retraite était </w:t>
      </w:r>
      <w:r w:rsidR="000E685B" w:rsidRPr="00574A6A">
        <w:rPr>
          <w:bCs/>
          <w:sz w:val="28"/>
          <w:szCs w:val="28"/>
        </w:rPr>
        <w:t>perçue</w:t>
      </w:r>
      <w:r w:rsidR="00483BBC" w:rsidRPr="00574A6A">
        <w:rPr>
          <w:bCs/>
          <w:sz w:val="28"/>
          <w:szCs w:val="28"/>
        </w:rPr>
        <w:t xml:space="preserve"> comme un licenciement ;</w:t>
      </w:r>
    </w:p>
    <w:p w:rsidR="00F65C9B" w:rsidRPr="00574A6A" w:rsidRDefault="00F65C9B" w:rsidP="00F65C9B">
      <w:pPr>
        <w:pStyle w:val="Paragraphedeliste"/>
        <w:spacing w:line="276" w:lineRule="auto"/>
        <w:ind w:left="1068"/>
        <w:jc w:val="both"/>
        <w:rPr>
          <w:bCs/>
          <w:sz w:val="28"/>
          <w:szCs w:val="28"/>
        </w:rPr>
      </w:pPr>
    </w:p>
    <w:p w:rsidR="00C31763" w:rsidRPr="00574A6A" w:rsidRDefault="00483BBC" w:rsidP="00483BBC">
      <w:pPr>
        <w:pStyle w:val="Paragraphedeliste"/>
        <w:numPr>
          <w:ilvl w:val="0"/>
          <w:numId w:val="4"/>
        </w:numPr>
        <w:spacing w:line="276" w:lineRule="auto"/>
        <w:jc w:val="both"/>
        <w:rPr>
          <w:bCs/>
          <w:sz w:val="28"/>
          <w:szCs w:val="28"/>
        </w:rPr>
      </w:pPr>
      <w:r w:rsidRPr="00574A6A">
        <w:rPr>
          <w:bCs/>
          <w:sz w:val="28"/>
          <w:szCs w:val="28"/>
        </w:rPr>
        <w:t xml:space="preserve">La politique de démobilisation d’une partie de l’Armée </w:t>
      </w:r>
      <w:r w:rsidR="000E685B" w:rsidRPr="00574A6A">
        <w:rPr>
          <w:bCs/>
          <w:sz w:val="28"/>
          <w:szCs w:val="28"/>
        </w:rPr>
        <w:t>décidée</w:t>
      </w:r>
      <w:r w:rsidRPr="00574A6A">
        <w:rPr>
          <w:bCs/>
          <w:sz w:val="28"/>
          <w:szCs w:val="28"/>
        </w:rPr>
        <w:t xml:space="preserve"> en </w:t>
      </w:r>
    </w:p>
    <w:p w:rsidR="00483BBC" w:rsidRPr="00574A6A" w:rsidRDefault="00483BBC" w:rsidP="00C31763">
      <w:pPr>
        <w:spacing w:line="276" w:lineRule="auto"/>
        <w:jc w:val="both"/>
        <w:rPr>
          <w:bCs/>
          <w:sz w:val="28"/>
          <w:szCs w:val="28"/>
        </w:rPr>
      </w:pPr>
      <w:r w:rsidRPr="00574A6A">
        <w:rPr>
          <w:bCs/>
          <w:sz w:val="28"/>
          <w:szCs w:val="28"/>
        </w:rPr>
        <w:lastRenderedPageBreak/>
        <w:t xml:space="preserve">1992et la </w:t>
      </w:r>
      <w:r w:rsidR="000E685B" w:rsidRPr="00574A6A">
        <w:rPr>
          <w:bCs/>
          <w:sz w:val="28"/>
          <w:szCs w:val="28"/>
        </w:rPr>
        <w:t>réduction</w:t>
      </w:r>
      <w:r w:rsidRPr="00574A6A">
        <w:rPr>
          <w:bCs/>
          <w:sz w:val="28"/>
          <w:szCs w:val="28"/>
        </w:rPr>
        <w:t xml:space="preserve"> des effectifs de la fonction publique se sont traduits par la mise à la retraite des milliers des fonctionnaires civils et </w:t>
      </w:r>
      <w:r w:rsidR="000E685B" w:rsidRPr="00574A6A">
        <w:rPr>
          <w:bCs/>
          <w:sz w:val="28"/>
          <w:szCs w:val="28"/>
        </w:rPr>
        <w:t>militaires. Tous</w:t>
      </w:r>
      <w:r w:rsidRPr="00574A6A">
        <w:rPr>
          <w:bCs/>
          <w:sz w:val="28"/>
          <w:szCs w:val="28"/>
        </w:rPr>
        <w:t xml:space="preserve"> ces effectifs ne pouvaient pas être gérés par un simple service des pensions </w:t>
      </w:r>
      <w:r w:rsidR="000E685B" w:rsidRPr="00574A6A">
        <w:rPr>
          <w:bCs/>
          <w:sz w:val="28"/>
          <w:szCs w:val="28"/>
        </w:rPr>
        <w:t>dépendant</w:t>
      </w:r>
      <w:r w:rsidRPr="00574A6A">
        <w:rPr>
          <w:bCs/>
          <w:sz w:val="28"/>
          <w:szCs w:val="28"/>
        </w:rPr>
        <w:t xml:space="preserve"> du Budget et du </w:t>
      </w:r>
      <w:r w:rsidR="000E685B" w:rsidRPr="00574A6A">
        <w:rPr>
          <w:bCs/>
          <w:sz w:val="28"/>
          <w:szCs w:val="28"/>
        </w:rPr>
        <w:t>Trésor. Il</w:t>
      </w:r>
      <w:r w:rsidRPr="00574A6A">
        <w:rPr>
          <w:bCs/>
          <w:sz w:val="28"/>
          <w:szCs w:val="28"/>
        </w:rPr>
        <w:t xml:space="preserve"> fallait donc trouver un organisme autonome capable de prendre en charge </w:t>
      </w:r>
      <w:r w:rsidR="00F24BBB" w:rsidRPr="00574A6A">
        <w:rPr>
          <w:bCs/>
          <w:sz w:val="28"/>
          <w:szCs w:val="28"/>
        </w:rPr>
        <w:t>convenablement non seulem</w:t>
      </w:r>
      <w:r w:rsidR="00E57EB0" w:rsidRPr="00574A6A">
        <w:rPr>
          <w:bCs/>
          <w:sz w:val="28"/>
          <w:szCs w:val="28"/>
        </w:rPr>
        <w:t>ent les retraités existants mais également</w:t>
      </w:r>
      <w:r w:rsidR="00F65C9B" w:rsidRPr="00574A6A">
        <w:rPr>
          <w:bCs/>
          <w:sz w:val="28"/>
          <w:szCs w:val="28"/>
        </w:rPr>
        <w:t>, ceux</w:t>
      </w:r>
      <w:r w:rsidR="00F24BBB" w:rsidRPr="00574A6A">
        <w:rPr>
          <w:bCs/>
          <w:sz w:val="28"/>
          <w:szCs w:val="28"/>
        </w:rPr>
        <w:t xml:space="preserve"> qui proviendraient du dégraissage de la fonction publique et de la démobilisation d’une partie de l’Armée.</w:t>
      </w:r>
    </w:p>
    <w:p w:rsidR="00C31763" w:rsidRPr="00574A6A" w:rsidRDefault="00C31763" w:rsidP="00C31763">
      <w:pPr>
        <w:spacing w:line="276" w:lineRule="auto"/>
        <w:jc w:val="both"/>
        <w:rPr>
          <w:bCs/>
          <w:sz w:val="28"/>
          <w:szCs w:val="28"/>
        </w:rPr>
      </w:pPr>
    </w:p>
    <w:p w:rsidR="00F24BBB" w:rsidRPr="00574A6A" w:rsidRDefault="00C31763" w:rsidP="00C31763">
      <w:pPr>
        <w:spacing w:line="276" w:lineRule="auto"/>
        <w:jc w:val="both"/>
        <w:rPr>
          <w:bCs/>
          <w:sz w:val="28"/>
          <w:szCs w:val="28"/>
        </w:rPr>
      </w:pPr>
      <w:r w:rsidRPr="00574A6A">
        <w:rPr>
          <w:bCs/>
          <w:sz w:val="28"/>
          <w:szCs w:val="28"/>
        </w:rPr>
        <w:t xml:space="preserve">              A la suite d’un audit commandé par le G</w:t>
      </w:r>
      <w:r w:rsidR="00F24BBB" w:rsidRPr="00574A6A">
        <w:rPr>
          <w:bCs/>
          <w:sz w:val="28"/>
          <w:szCs w:val="28"/>
        </w:rPr>
        <w:t>ouvernement Tchadien et en accord avec nos part</w:t>
      </w:r>
      <w:r w:rsidRPr="00574A6A">
        <w:rPr>
          <w:bCs/>
          <w:sz w:val="28"/>
          <w:szCs w:val="28"/>
        </w:rPr>
        <w:t>enaires en développement (Banque Mondiale et  Mission  Française de  Coopération</w:t>
      </w:r>
      <w:r w:rsidR="00384A30" w:rsidRPr="00574A6A">
        <w:rPr>
          <w:bCs/>
          <w:sz w:val="28"/>
          <w:szCs w:val="28"/>
        </w:rPr>
        <w:t>) la</w:t>
      </w:r>
      <w:r w:rsidR="00F24BBB" w:rsidRPr="00574A6A">
        <w:rPr>
          <w:bCs/>
          <w:sz w:val="28"/>
          <w:szCs w:val="28"/>
        </w:rPr>
        <w:t xml:space="preserve"> caisse de retraite</w:t>
      </w:r>
      <w:r w:rsidRPr="00574A6A">
        <w:rPr>
          <w:bCs/>
          <w:sz w:val="28"/>
          <w:szCs w:val="28"/>
        </w:rPr>
        <w:t xml:space="preserve">s </w:t>
      </w:r>
      <w:r w:rsidR="00F24BBB" w:rsidRPr="00574A6A">
        <w:rPr>
          <w:bCs/>
          <w:sz w:val="28"/>
          <w:szCs w:val="28"/>
        </w:rPr>
        <w:t xml:space="preserve"> du Tchad a été liquidée. Il a été</w:t>
      </w:r>
      <w:r w:rsidRPr="00574A6A">
        <w:rPr>
          <w:bCs/>
          <w:sz w:val="28"/>
          <w:szCs w:val="28"/>
        </w:rPr>
        <w:t xml:space="preserve"> crée sur </w:t>
      </w:r>
      <w:r w:rsidR="00F24BBB" w:rsidRPr="00574A6A">
        <w:rPr>
          <w:bCs/>
          <w:sz w:val="28"/>
          <w:szCs w:val="28"/>
        </w:rPr>
        <w:t xml:space="preserve"> ses cendres un nouvel organisme dénommé CAISSE NATIONALE DES RETRAITES DU TCHAD.</w:t>
      </w:r>
    </w:p>
    <w:p w:rsidR="00F24BBB" w:rsidRPr="00574A6A" w:rsidRDefault="00F24BBB" w:rsidP="00C31763">
      <w:pPr>
        <w:spacing w:line="276" w:lineRule="auto"/>
        <w:jc w:val="both"/>
        <w:rPr>
          <w:bCs/>
          <w:sz w:val="28"/>
          <w:szCs w:val="28"/>
        </w:rPr>
      </w:pPr>
      <w:r w:rsidRPr="00574A6A">
        <w:rPr>
          <w:bCs/>
          <w:sz w:val="28"/>
          <w:szCs w:val="28"/>
        </w:rPr>
        <w:t>C</w:t>
      </w:r>
      <w:r w:rsidR="008F3158" w:rsidRPr="00574A6A">
        <w:rPr>
          <w:bCs/>
          <w:sz w:val="28"/>
          <w:szCs w:val="28"/>
        </w:rPr>
        <w:t>’est  dans c</w:t>
      </w:r>
      <w:r w:rsidRPr="00574A6A">
        <w:rPr>
          <w:bCs/>
          <w:sz w:val="28"/>
          <w:szCs w:val="28"/>
        </w:rPr>
        <w:t xml:space="preserve">es conditions que la CNRT a été créée par ordonnance n°003/PR/MF/93 du 12/01/1993.La CNRT est un établissement public et Administratif(EPA) doté de la personnalité morale et de l’autonomie </w:t>
      </w:r>
      <w:r w:rsidR="005D48D2" w:rsidRPr="00574A6A">
        <w:rPr>
          <w:bCs/>
          <w:sz w:val="28"/>
          <w:szCs w:val="28"/>
        </w:rPr>
        <w:t>financière. Elle</w:t>
      </w:r>
      <w:r w:rsidRPr="00574A6A">
        <w:rPr>
          <w:bCs/>
          <w:sz w:val="28"/>
          <w:szCs w:val="28"/>
        </w:rPr>
        <w:t xml:space="preserve"> a </w:t>
      </w:r>
      <w:r w:rsidR="005D48D2" w:rsidRPr="00574A6A">
        <w:rPr>
          <w:bCs/>
          <w:sz w:val="28"/>
          <w:szCs w:val="28"/>
        </w:rPr>
        <w:t>hérité</w:t>
      </w:r>
      <w:r w:rsidRPr="00574A6A">
        <w:rPr>
          <w:bCs/>
          <w:sz w:val="28"/>
          <w:szCs w:val="28"/>
        </w:rPr>
        <w:t xml:space="preserve"> de l’ex caisse de retraite</w:t>
      </w:r>
      <w:r w:rsidR="00C31763" w:rsidRPr="00574A6A">
        <w:rPr>
          <w:bCs/>
          <w:sz w:val="28"/>
          <w:szCs w:val="28"/>
        </w:rPr>
        <w:t xml:space="preserve">s </w:t>
      </w:r>
      <w:r w:rsidRPr="00574A6A">
        <w:rPr>
          <w:bCs/>
          <w:sz w:val="28"/>
          <w:szCs w:val="28"/>
        </w:rPr>
        <w:t xml:space="preserve"> du Tchad un passif d’</w:t>
      </w:r>
      <w:r w:rsidR="00C31763" w:rsidRPr="00574A6A">
        <w:rPr>
          <w:bCs/>
          <w:sz w:val="28"/>
          <w:szCs w:val="28"/>
        </w:rPr>
        <w:t xml:space="preserve">environ 4.5 </w:t>
      </w:r>
      <w:r w:rsidR="005D48D2" w:rsidRPr="00574A6A">
        <w:rPr>
          <w:bCs/>
          <w:sz w:val="28"/>
          <w:szCs w:val="28"/>
        </w:rPr>
        <w:t xml:space="preserve">milliards </w:t>
      </w:r>
      <w:r w:rsidR="0042303B" w:rsidRPr="00574A6A">
        <w:rPr>
          <w:bCs/>
          <w:sz w:val="28"/>
          <w:szCs w:val="28"/>
        </w:rPr>
        <w:t xml:space="preserve">de FCFA </w:t>
      </w:r>
      <w:r w:rsidR="005D48D2" w:rsidRPr="00574A6A">
        <w:rPr>
          <w:bCs/>
          <w:sz w:val="28"/>
          <w:szCs w:val="28"/>
        </w:rPr>
        <w:t xml:space="preserve">et quelques 6900 pensionnés toutes </w:t>
      </w:r>
      <w:r w:rsidR="00384A30" w:rsidRPr="00574A6A">
        <w:rPr>
          <w:bCs/>
          <w:sz w:val="28"/>
          <w:szCs w:val="28"/>
        </w:rPr>
        <w:t>catégories</w:t>
      </w:r>
      <w:r w:rsidR="0042303B" w:rsidRPr="00574A6A">
        <w:rPr>
          <w:bCs/>
          <w:sz w:val="28"/>
          <w:szCs w:val="28"/>
        </w:rPr>
        <w:t xml:space="preserve"> confondues</w:t>
      </w:r>
      <w:r w:rsidR="00F433C1" w:rsidRPr="00574A6A">
        <w:rPr>
          <w:bCs/>
          <w:sz w:val="28"/>
          <w:szCs w:val="28"/>
        </w:rPr>
        <w:t>.</w:t>
      </w:r>
      <w:r w:rsidR="005D48D2" w:rsidRPr="00574A6A">
        <w:rPr>
          <w:bCs/>
          <w:sz w:val="28"/>
          <w:szCs w:val="28"/>
        </w:rPr>
        <w:t>La CNRT est placée sous l’</w:t>
      </w:r>
      <w:r w:rsidR="00384A30" w:rsidRPr="00574A6A">
        <w:rPr>
          <w:bCs/>
          <w:sz w:val="28"/>
          <w:szCs w:val="28"/>
        </w:rPr>
        <w:t>autorité</w:t>
      </w:r>
      <w:r w:rsidR="005D48D2" w:rsidRPr="00574A6A">
        <w:rPr>
          <w:bCs/>
          <w:sz w:val="28"/>
          <w:szCs w:val="28"/>
        </w:rPr>
        <w:t xml:space="preserve"> du Ministère des Finances qui en assure la </w:t>
      </w:r>
      <w:r w:rsidR="00CB24E7" w:rsidRPr="00574A6A">
        <w:rPr>
          <w:bCs/>
          <w:sz w:val="28"/>
          <w:szCs w:val="28"/>
        </w:rPr>
        <w:t>tutelle.</w:t>
      </w:r>
      <w:r w:rsidR="00F433C1" w:rsidRPr="00574A6A">
        <w:rPr>
          <w:bCs/>
          <w:sz w:val="28"/>
          <w:szCs w:val="28"/>
        </w:rPr>
        <w:t>L</w:t>
      </w:r>
      <w:r w:rsidR="00CB24E7" w:rsidRPr="00574A6A">
        <w:rPr>
          <w:bCs/>
          <w:sz w:val="28"/>
          <w:szCs w:val="28"/>
        </w:rPr>
        <w:t>es cotisations patronales et salariales</w:t>
      </w:r>
      <w:r w:rsidR="00F433C1" w:rsidRPr="00574A6A">
        <w:rPr>
          <w:bCs/>
          <w:sz w:val="28"/>
          <w:szCs w:val="28"/>
        </w:rPr>
        <w:t xml:space="preserve"> sont financées </w:t>
      </w:r>
      <w:r w:rsidR="00CB24E7" w:rsidRPr="00574A6A">
        <w:rPr>
          <w:bCs/>
          <w:sz w:val="28"/>
          <w:szCs w:val="28"/>
        </w:rPr>
        <w:t xml:space="preserve"> selon le système de deux tiers—un tiers (2/3-1/3)</w:t>
      </w:r>
    </w:p>
    <w:p w:rsidR="0042303B" w:rsidRPr="00574A6A" w:rsidRDefault="0042303B" w:rsidP="00C31763">
      <w:pPr>
        <w:spacing w:line="276" w:lineRule="auto"/>
        <w:jc w:val="both"/>
        <w:rPr>
          <w:bCs/>
          <w:sz w:val="28"/>
          <w:szCs w:val="28"/>
        </w:rPr>
      </w:pPr>
      <w:r w:rsidRPr="00574A6A">
        <w:rPr>
          <w:bCs/>
          <w:sz w:val="28"/>
          <w:szCs w:val="28"/>
        </w:rPr>
        <w:t xml:space="preserve">          La branche gérée par l</w:t>
      </w:r>
      <w:r w:rsidR="00F433C1" w:rsidRPr="00574A6A">
        <w:rPr>
          <w:bCs/>
          <w:sz w:val="28"/>
          <w:szCs w:val="28"/>
        </w:rPr>
        <w:t xml:space="preserve">a CNRT est celle de la retraite </w:t>
      </w:r>
      <w:r w:rsidRPr="00574A6A">
        <w:rPr>
          <w:bCs/>
          <w:sz w:val="28"/>
          <w:szCs w:val="28"/>
        </w:rPr>
        <w:t xml:space="preserve"> des fonc</w:t>
      </w:r>
      <w:r w:rsidR="00F433C1" w:rsidRPr="00574A6A">
        <w:rPr>
          <w:bCs/>
          <w:sz w:val="28"/>
          <w:szCs w:val="28"/>
        </w:rPr>
        <w:t xml:space="preserve">tionnaires et agents publics. Cette  branche </w:t>
      </w:r>
      <w:r w:rsidRPr="00574A6A">
        <w:rPr>
          <w:bCs/>
          <w:sz w:val="28"/>
          <w:szCs w:val="28"/>
        </w:rPr>
        <w:t xml:space="preserve"> est, de toutes les branches de la sécurité sociale, celle qui joue un rôle très important sur le plan politique, économique et social.</w:t>
      </w:r>
    </w:p>
    <w:p w:rsidR="0042303B" w:rsidRPr="00574A6A" w:rsidRDefault="0042303B" w:rsidP="00C31763">
      <w:pPr>
        <w:spacing w:line="276" w:lineRule="auto"/>
        <w:jc w:val="both"/>
        <w:rPr>
          <w:bCs/>
          <w:sz w:val="28"/>
          <w:szCs w:val="28"/>
        </w:rPr>
      </w:pPr>
      <w:r w:rsidRPr="00574A6A">
        <w:rPr>
          <w:bCs/>
          <w:sz w:val="28"/>
          <w:szCs w:val="28"/>
        </w:rPr>
        <w:t xml:space="preserve">        Sur le plan politique, le paiement des retraites procure aux anciens serviteurs de l’Etat (les retraités) un véritable revenu de remplacement de salaire, une sorte de salaire différé qui leur permet de vivre dignement en les mettant à l’abri de la précarité.</w:t>
      </w:r>
    </w:p>
    <w:p w:rsidR="0042303B" w:rsidRPr="00574A6A" w:rsidRDefault="0042303B" w:rsidP="00C31763">
      <w:pPr>
        <w:spacing w:line="276" w:lineRule="auto"/>
        <w:jc w:val="both"/>
        <w:rPr>
          <w:bCs/>
          <w:sz w:val="28"/>
          <w:szCs w:val="28"/>
        </w:rPr>
      </w:pPr>
      <w:r w:rsidRPr="00574A6A">
        <w:rPr>
          <w:bCs/>
          <w:sz w:val="28"/>
          <w:szCs w:val="28"/>
        </w:rPr>
        <w:t xml:space="preserve">          Sur le plan économique, le paiement de retraites donne un pouvoir d’achat aux retraités en tant qu’agents économiques et leur permet de consommer les biens et services disponibles.</w:t>
      </w:r>
    </w:p>
    <w:p w:rsidR="0042303B" w:rsidRPr="00574A6A" w:rsidRDefault="0042303B" w:rsidP="00C31763">
      <w:pPr>
        <w:spacing w:line="276" w:lineRule="auto"/>
        <w:jc w:val="both"/>
        <w:rPr>
          <w:bCs/>
          <w:sz w:val="28"/>
          <w:szCs w:val="28"/>
        </w:rPr>
      </w:pPr>
      <w:r w:rsidRPr="00574A6A">
        <w:rPr>
          <w:bCs/>
          <w:sz w:val="28"/>
          <w:szCs w:val="28"/>
        </w:rPr>
        <w:t xml:space="preserve">         Enfin sur le plan </w:t>
      </w:r>
      <w:r w:rsidR="00507CE2" w:rsidRPr="00574A6A">
        <w:rPr>
          <w:bCs/>
          <w:sz w:val="28"/>
          <w:szCs w:val="28"/>
        </w:rPr>
        <w:t>social, le</w:t>
      </w:r>
      <w:r w:rsidRPr="00574A6A">
        <w:rPr>
          <w:bCs/>
          <w:sz w:val="28"/>
          <w:szCs w:val="28"/>
        </w:rPr>
        <w:t xml:space="preserve"> paiement de retraites contribue à la </w:t>
      </w:r>
      <w:r w:rsidR="00507CE2" w:rsidRPr="00574A6A">
        <w:rPr>
          <w:bCs/>
          <w:sz w:val="28"/>
          <w:szCs w:val="28"/>
        </w:rPr>
        <w:t>détente de l’atmosphère sociale : c’est donc un facteur de paix sociale et de cohésion sociale.</w:t>
      </w:r>
    </w:p>
    <w:p w:rsidR="00507CE2" w:rsidRDefault="00507CE2" w:rsidP="00C31763">
      <w:pPr>
        <w:spacing w:line="276" w:lineRule="auto"/>
        <w:jc w:val="both"/>
        <w:rPr>
          <w:bCs/>
          <w:sz w:val="28"/>
          <w:szCs w:val="28"/>
        </w:rPr>
      </w:pPr>
      <w:r w:rsidRPr="00574A6A">
        <w:rPr>
          <w:bCs/>
          <w:sz w:val="28"/>
          <w:szCs w:val="28"/>
        </w:rPr>
        <w:t>Mais malgré cette triple importance du rôle joué par la branche des retraite</w:t>
      </w:r>
      <w:r w:rsidR="00A96075" w:rsidRPr="00574A6A">
        <w:rPr>
          <w:bCs/>
          <w:sz w:val="28"/>
          <w:szCs w:val="28"/>
        </w:rPr>
        <w:t xml:space="preserve">s, dans certains pays africains et notamment au </w:t>
      </w:r>
      <w:r w:rsidR="00591062" w:rsidRPr="00574A6A">
        <w:rPr>
          <w:bCs/>
          <w:sz w:val="28"/>
          <w:szCs w:val="28"/>
        </w:rPr>
        <w:t>Tchad,</w:t>
      </w:r>
      <w:r w:rsidRPr="00574A6A">
        <w:rPr>
          <w:bCs/>
          <w:sz w:val="28"/>
          <w:szCs w:val="28"/>
        </w:rPr>
        <w:t xml:space="preserve"> les caisses des retraites qui</w:t>
      </w:r>
      <w:r>
        <w:rPr>
          <w:bCs/>
          <w:sz w:val="28"/>
          <w:szCs w:val="28"/>
        </w:rPr>
        <w:t xml:space="preserve"> </w:t>
      </w:r>
      <w:r>
        <w:rPr>
          <w:bCs/>
          <w:sz w:val="28"/>
          <w:szCs w:val="28"/>
        </w:rPr>
        <w:lastRenderedPageBreak/>
        <w:t>gèrent cette branche sont confrontées à plusieurs difficultés dans l’accomplissement de leur mission.</w:t>
      </w:r>
    </w:p>
    <w:p w:rsidR="00507CE2" w:rsidRDefault="00507CE2" w:rsidP="00C31763">
      <w:pPr>
        <w:spacing w:line="276" w:lineRule="auto"/>
        <w:jc w:val="both"/>
        <w:rPr>
          <w:bCs/>
          <w:sz w:val="28"/>
          <w:szCs w:val="28"/>
        </w:rPr>
      </w:pPr>
      <w:r>
        <w:rPr>
          <w:bCs/>
          <w:sz w:val="28"/>
          <w:szCs w:val="28"/>
        </w:rPr>
        <w:t xml:space="preserve">Ces difficultés tiennent au fait que le régime par répartition, comme mode de financement, a montré ses limites. Mais ces difficultés s’expliquent également par des facteurs spécifiques à chaque pays. </w:t>
      </w:r>
    </w:p>
    <w:p w:rsidR="00507CE2" w:rsidRDefault="002A5B8C" w:rsidP="00C31763">
      <w:pPr>
        <w:spacing w:line="276" w:lineRule="auto"/>
        <w:jc w:val="both"/>
        <w:rPr>
          <w:bCs/>
          <w:sz w:val="28"/>
          <w:szCs w:val="28"/>
        </w:rPr>
      </w:pPr>
      <w:r>
        <w:rPr>
          <w:bCs/>
          <w:sz w:val="28"/>
          <w:szCs w:val="28"/>
        </w:rPr>
        <w:t>En s’inspirant du système Tchadien ,l</w:t>
      </w:r>
      <w:r w:rsidR="00507CE2">
        <w:rPr>
          <w:bCs/>
          <w:sz w:val="28"/>
          <w:szCs w:val="28"/>
        </w:rPr>
        <w:t>e présent document, se propose d’abord de faire une brève présentation de la CNRT, ses missions et son évolution (I) .Il traitera ensuite des forces et faiblesses du régime géré par la CNRT (II) .Il ébauchera</w:t>
      </w:r>
      <w:r>
        <w:rPr>
          <w:bCs/>
          <w:sz w:val="28"/>
          <w:szCs w:val="28"/>
        </w:rPr>
        <w:t xml:space="preserve"> enfin </w:t>
      </w:r>
      <w:r w:rsidR="00507CE2">
        <w:rPr>
          <w:bCs/>
          <w:sz w:val="28"/>
          <w:szCs w:val="28"/>
        </w:rPr>
        <w:t xml:space="preserve"> une esquisse de soluti</w:t>
      </w:r>
      <w:r>
        <w:rPr>
          <w:bCs/>
          <w:sz w:val="28"/>
          <w:szCs w:val="28"/>
        </w:rPr>
        <w:t xml:space="preserve">ons </w:t>
      </w:r>
      <w:r w:rsidR="00507CE2">
        <w:rPr>
          <w:bCs/>
          <w:sz w:val="28"/>
          <w:szCs w:val="28"/>
        </w:rPr>
        <w:t xml:space="preserve"> (III).</w:t>
      </w:r>
    </w:p>
    <w:p w:rsidR="00F10900" w:rsidRDefault="00F10900" w:rsidP="00C31763">
      <w:pPr>
        <w:spacing w:line="276" w:lineRule="auto"/>
        <w:jc w:val="both"/>
        <w:rPr>
          <w:bCs/>
          <w:sz w:val="28"/>
          <w:szCs w:val="28"/>
        </w:rPr>
      </w:pPr>
    </w:p>
    <w:p w:rsidR="00F02579" w:rsidRDefault="00F02579" w:rsidP="005F45D7">
      <w:pPr>
        <w:spacing w:line="276" w:lineRule="auto"/>
        <w:jc w:val="center"/>
        <w:outlineLvl w:val="0"/>
        <w:rPr>
          <w:b/>
          <w:bCs/>
          <w:sz w:val="28"/>
          <w:szCs w:val="28"/>
        </w:rPr>
      </w:pPr>
      <w:r>
        <w:rPr>
          <w:bCs/>
          <w:sz w:val="28"/>
          <w:szCs w:val="28"/>
        </w:rPr>
        <w:t>I –</w:t>
      </w:r>
      <w:r w:rsidRPr="00F02579">
        <w:rPr>
          <w:b/>
          <w:bCs/>
          <w:sz w:val="28"/>
          <w:szCs w:val="28"/>
        </w:rPr>
        <w:t xml:space="preserve"> LA CNRT SES MISSIONS ET SON EVOLUTION</w:t>
      </w:r>
    </w:p>
    <w:p w:rsidR="00EB204D" w:rsidRDefault="00EB204D" w:rsidP="00F02579">
      <w:pPr>
        <w:spacing w:line="276" w:lineRule="auto"/>
        <w:jc w:val="center"/>
        <w:rPr>
          <w:b/>
          <w:bCs/>
          <w:sz w:val="28"/>
          <w:szCs w:val="28"/>
        </w:rPr>
      </w:pPr>
    </w:p>
    <w:p w:rsidR="00EB204D" w:rsidRDefault="00EB204D" w:rsidP="00EB204D">
      <w:pPr>
        <w:pStyle w:val="Paragraphedeliste"/>
        <w:numPr>
          <w:ilvl w:val="0"/>
          <w:numId w:val="6"/>
        </w:numPr>
        <w:spacing w:line="276" w:lineRule="auto"/>
        <w:jc w:val="center"/>
        <w:rPr>
          <w:b/>
          <w:bCs/>
          <w:sz w:val="28"/>
          <w:szCs w:val="28"/>
        </w:rPr>
      </w:pPr>
      <w:r w:rsidRPr="00EB204D">
        <w:rPr>
          <w:b/>
          <w:bCs/>
          <w:sz w:val="28"/>
          <w:szCs w:val="28"/>
        </w:rPr>
        <w:t xml:space="preserve"> LA CNRT ET SES MISSIONS </w:t>
      </w:r>
    </w:p>
    <w:p w:rsidR="002E5109" w:rsidRPr="00EB204D" w:rsidRDefault="002E5109" w:rsidP="002E5109">
      <w:pPr>
        <w:pStyle w:val="Paragraphedeliste"/>
        <w:spacing w:line="276" w:lineRule="auto"/>
        <w:rPr>
          <w:b/>
          <w:bCs/>
          <w:sz w:val="28"/>
          <w:szCs w:val="28"/>
        </w:rPr>
      </w:pPr>
    </w:p>
    <w:p w:rsidR="0040078E" w:rsidRDefault="0040078E" w:rsidP="00EA5969">
      <w:pPr>
        <w:spacing w:line="276" w:lineRule="auto"/>
        <w:rPr>
          <w:bCs/>
          <w:sz w:val="28"/>
          <w:szCs w:val="28"/>
        </w:rPr>
      </w:pPr>
      <w:r>
        <w:rPr>
          <w:bCs/>
          <w:sz w:val="28"/>
          <w:szCs w:val="28"/>
        </w:rPr>
        <w:t xml:space="preserve">                          Conformément à  l’ordonnance 003/PR/MF/93 du 12/01/1993 précitée.  La CNRT a pour  mission </w:t>
      </w:r>
      <w:r w:rsidR="00F02579">
        <w:rPr>
          <w:bCs/>
          <w:sz w:val="28"/>
          <w:szCs w:val="28"/>
        </w:rPr>
        <w:t xml:space="preserve"> d’assurer la gestion d</w:t>
      </w:r>
      <w:r>
        <w:rPr>
          <w:bCs/>
          <w:sz w:val="28"/>
          <w:szCs w:val="28"/>
        </w:rPr>
        <w:t>es retraites du secteur public</w:t>
      </w:r>
      <w:r w:rsidR="00D92B31">
        <w:rPr>
          <w:bCs/>
          <w:sz w:val="28"/>
          <w:szCs w:val="28"/>
        </w:rPr>
        <w:t>.</w:t>
      </w:r>
      <w:r>
        <w:rPr>
          <w:bCs/>
          <w:sz w:val="28"/>
          <w:szCs w:val="28"/>
        </w:rPr>
        <w:t xml:space="preserve"> L’objectif  visé par le Gouvernement</w:t>
      </w:r>
      <w:r w:rsidR="00D92B31">
        <w:rPr>
          <w:bCs/>
          <w:sz w:val="28"/>
          <w:szCs w:val="28"/>
        </w:rPr>
        <w:t xml:space="preserve">  tchadien à  travers  la création de</w:t>
      </w:r>
      <w:r>
        <w:rPr>
          <w:bCs/>
          <w:sz w:val="28"/>
          <w:szCs w:val="28"/>
        </w:rPr>
        <w:t xml:space="preserve"> cette institution </w:t>
      </w:r>
      <w:r w:rsidR="00F02579">
        <w:rPr>
          <w:bCs/>
          <w:sz w:val="28"/>
          <w:szCs w:val="28"/>
        </w:rPr>
        <w:t xml:space="preserve"> est de se doter d’un organisme autonome capable de gérer tous les retraités du secteur public.</w:t>
      </w:r>
    </w:p>
    <w:p w:rsidR="00F10900" w:rsidRDefault="00F02579" w:rsidP="00F10900">
      <w:pPr>
        <w:spacing w:line="276" w:lineRule="auto"/>
        <w:rPr>
          <w:bCs/>
          <w:sz w:val="28"/>
          <w:szCs w:val="28"/>
        </w:rPr>
      </w:pPr>
      <w:r>
        <w:rPr>
          <w:bCs/>
          <w:sz w:val="28"/>
          <w:szCs w:val="28"/>
        </w:rPr>
        <w:t xml:space="preserve"> L’idée </w:t>
      </w:r>
      <w:r w:rsidR="0040078E">
        <w:rPr>
          <w:bCs/>
          <w:sz w:val="28"/>
          <w:szCs w:val="28"/>
        </w:rPr>
        <w:t xml:space="preserve">qui </w:t>
      </w:r>
      <w:r w:rsidR="00D92B31">
        <w:rPr>
          <w:bCs/>
          <w:sz w:val="28"/>
          <w:szCs w:val="28"/>
        </w:rPr>
        <w:t>prévalait</w:t>
      </w:r>
      <w:r w:rsidR="0040078E">
        <w:rPr>
          <w:bCs/>
          <w:sz w:val="28"/>
          <w:szCs w:val="28"/>
        </w:rPr>
        <w:t xml:space="preserve"> à cette </w:t>
      </w:r>
      <w:r w:rsidR="00D92B31">
        <w:rPr>
          <w:bCs/>
          <w:sz w:val="28"/>
          <w:szCs w:val="28"/>
        </w:rPr>
        <w:t>époque</w:t>
      </w:r>
      <w:r w:rsidR="0040078E">
        <w:rPr>
          <w:bCs/>
          <w:sz w:val="28"/>
          <w:szCs w:val="28"/>
        </w:rPr>
        <w:t xml:space="preserve"> consistait à </w:t>
      </w:r>
      <w:r>
        <w:rPr>
          <w:bCs/>
          <w:sz w:val="28"/>
          <w:szCs w:val="28"/>
        </w:rPr>
        <w:t xml:space="preserve"> inciter des milliers des fonctionnaires à demander </w:t>
      </w:r>
      <w:r w:rsidR="00EB204D">
        <w:rPr>
          <w:bCs/>
          <w:sz w:val="28"/>
          <w:szCs w:val="28"/>
        </w:rPr>
        <w:t>la mise à la retraite par anticipation</w:t>
      </w:r>
      <w:r w:rsidR="0040078E">
        <w:rPr>
          <w:bCs/>
          <w:sz w:val="28"/>
          <w:szCs w:val="28"/>
        </w:rPr>
        <w:t xml:space="preserve"> et</w:t>
      </w:r>
      <w:r w:rsidR="00D92B31">
        <w:rPr>
          <w:bCs/>
          <w:sz w:val="28"/>
          <w:szCs w:val="28"/>
        </w:rPr>
        <w:t xml:space="preserve"> cela </w:t>
      </w:r>
      <w:r w:rsidR="0040078E">
        <w:rPr>
          <w:bCs/>
          <w:sz w:val="28"/>
          <w:szCs w:val="28"/>
        </w:rPr>
        <w:t xml:space="preserve"> aura pour avantage </w:t>
      </w:r>
      <w:r w:rsidR="00D92B31">
        <w:rPr>
          <w:bCs/>
          <w:sz w:val="28"/>
          <w:szCs w:val="28"/>
        </w:rPr>
        <w:t>d’alléger les chargesde l’Etat tchadien.Mais force est de constater que la CNRT  est loin d’atteindre cet objectif.</w:t>
      </w:r>
    </w:p>
    <w:p w:rsidR="00EB204D" w:rsidRDefault="00EB204D" w:rsidP="00EA5969">
      <w:pPr>
        <w:spacing w:line="276" w:lineRule="auto"/>
        <w:rPr>
          <w:bCs/>
          <w:sz w:val="28"/>
          <w:szCs w:val="28"/>
        </w:rPr>
      </w:pPr>
    </w:p>
    <w:p w:rsidR="00FE4FC7" w:rsidRDefault="00FE4FC7" w:rsidP="00EB204D">
      <w:pPr>
        <w:spacing w:line="276" w:lineRule="auto"/>
        <w:jc w:val="center"/>
        <w:rPr>
          <w:bCs/>
          <w:sz w:val="28"/>
          <w:szCs w:val="28"/>
        </w:rPr>
      </w:pPr>
    </w:p>
    <w:p w:rsidR="00EB204D" w:rsidRDefault="00EB204D" w:rsidP="005F45D7">
      <w:pPr>
        <w:spacing w:line="276" w:lineRule="auto"/>
        <w:jc w:val="center"/>
        <w:outlineLvl w:val="0"/>
        <w:rPr>
          <w:b/>
          <w:bCs/>
          <w:sz w:val="28"/>
          <w:szCs w:val="28"/>
        </w:rPr>
      </w:pPr>
      <w:r w:rsidRPr="00EB204D">
        <w:rPr>
          <w:b/>
          <w:bCs/>
          <w:sz w:val="28"/>
          <w:szCs w:val="28"/>
        </w:rPr>
        <w:t>B – EVOLUTION DE LA CNRT DEPUIS SA CREATION</w:t>
      </w:r>
    </w:p>
    <w:p w:rsidR="00EB204D" w:rsidRDefault="00EB204D" w:rsidP="00EB204D">
      <w:pPr>
        <w:spacing w:line="276" w:lineRule="auto"/>
        <w:jc w:val="center"/>
        <w:rPr>
          <w:b/>
          <w:bCs/>
          <w:sz w:val="28"/>
          <w:szCs w:val="28"/>
        </w:rPr>
      </w:pPr>
    </w:p>
    <w:p w:rsidR="00EB204D" w:rsidRPr="002E5109" w:rsidRDefault="00EB204D" w:rsidP="002E5109">
      <w:pPr>
        <w:spacing w:line="276" w:lineRule="auto"/>
        <w:jc w:val="both"/>
        <w:rPr>
          <w:bCs/>
          <w:sz w:val="28"/>
          <w:szCs w:val="28"/>
        </w:rPr>
      </w:pPr>
      <w:r w:rsidRPr="002E5109">
        <w:rPr>
          <w:bCs/>
          <w:sz w:val="28"/>
          <w:szCs w:val="28"/>
        </w:rPr>
        <w:t>Pour mieux cerner les contours du régime géré par la CNRT, il convient de retracer brièvement l’évolution de cette institution depuis sa création en 1993 jusqu'à nos jours. Trois périodes successives ont marqué cette évolution :</w:t>
      </w:r>
    </w:p>
    <w:p w:rsidR="00EB204D" w:rsidRDefault="00EB204D" w:rsidP="00D92B31">
      <w:pPr>
        <w:pStyle w:val="Paragraphedeliste"/>
        <w:numPr>
          <w:ilvl w:val="0"/>
          <w:numId w:val="11"/>
        </w:numPr>
        <w:spacing w:line="276" w:lineRule="auto"/>
        <w:jc w:val="both"/>
        <w:rPr>
          <w:bCs/>
          <w:sz w:val="28"/>
          <w:szCs w:val="28"/>
        </w:rPr>
      </w:pPr>
      <w:r w:rsidRPr="00947FE0">
        <w:rPr>
          <w:bCs/>
          <w:sz w:val="28"/>
          <w:szCs w:val="28"/>
        </w:rPr>
        <w:t>Une période allant de 1993 à 2004</w:t>
      </w:r>
      <w:r w:rsidR="00D92B31">
        <w:rPr>
          <w:bCs/>
          <w:sz w:val="28"/>
          <w:szCs w:val="28"/>
        </w:rPr>
        <w:t xml:space="preserve">, qui corresponde à </w:t>
      </w:r>
      <w:r>
        <w:rPr>
          <w:bCs/>
          <w:sz w:val="28"/>
          <w:szCs w:val="28"/>
        </w:rPr>
        <w:t xml:space="preserve"> douze années, période pendant laquelle la CNRT n’arrivait pas à payer régulièrement les prestations et accumulait  les arriérés. Selon une étude réalisée en 2005 par un groupe des fonctionnaires du Ministère des Finances</w:t>
      </w:r>
      <w:r w:rsidR="00FE4FC7">
        <w:rPr>
          <w:bCs/>
          <w:sz w:val="28"/>
          <w:szCs w:val="28"/>
        </w:rPr>
        <w:t>,</w:t>
      </w:r>
      <w:r>
        <w:rPr>
          <w:bCs/>
          <w:sz w:val="28"/>
          <w:szCs w:val="28"/>
        </w:rPr>
        <w:t xml:space="preserve"> le montant des arriérés accumulés pendant cette période avoisine les trente milliards de nos francs (30.000.000.000) FCFA. Cela signifie </w:t>
      </w:r>
      <w:r>
        <w:rPr>
          <w:bCs/>
          <w:sz w:val="28"/>
          <w:szCs w:val="28"/>
        </w:rPr>
        <w:lastRenderedPageBreak/>
        <w:t>qu’en seulement douze années d’existence la CNRT a fait plus d’arriérés que ne l’a fait l’ex Caisse de retraite en trente ans (30).</w:t>
      </w:r>
    </w:p>
    <w:p w:rsidR="00EB204D" w:rsidRDefault="00EB204D" w:rsidP="00EB204D">
      <w:pPr>
        <w:pStyle w:val="Paragraphedeliste"/>
        <w:spacing w:line="276" w:lineRule="auto"/>
        <w:ind w:left="1068"/>
        <w:jc w:val="both"/>
        <w:rPr>
          <w:bCs/>
          <w:sz w:val="28"/>
          <w:szCs w:val="28"/>
        </w:rPr>
      </w:pPr>
    </w:p>
    <w:p w:rsidR="00EB204D" w:rsidRDefault="00EB204D" w:rsidP="00D92B31">
      <w:pPr>
        <w:pStyle w:val="Paragraphedeliste"/>
        <w:numPr>
          <w:ilvl w:val="0"/>
          <w:numId w:val="11"/>
        </w:numPr>
        <w:spacing w:line="276" w:lineRule="auto"/>
        <w:jc w:val="both"/>
        <w:rPr>
          <w:bCs/>
          <w:sz w:val="28"/>
          <w:szCs w:val="28"/>
        </w:rPr>
      </w:pPr>
      <w:r>
        <w:rPr>
          <w:bCs/>
          <w:sz w:val="28"/>
          <w:szCs w:val="28"/>
        </w:rPr>
        <w:t xml:space="preserve">Une deuxième période allant de 2005 à 2015 soit onze années (11) Pendant cette période la situation financière de la CNRT s’est considérablement améliorée, ce qui lui a permis de payer régulièrement chaque année non seulement les échéances normales mais également d’éponger une partie des arriérés.    </w:t>
      </w:r>
    </w:p>
    <w:p w:rsidR="00EB204D" w:rsidRPr="00592A15" w:rsidRDefault="00EB204D" w:rsidP="00EB204D">
      <w:pPr>
        <w:pStyle w:val="Paragraphedeliste"/>
        <w:spacing w:line="276" w:lineRule="auto"/>
        <w:ind w:left="1068"/>
        <w:jc w:val="both"/>
        <w:rPr>
          <w:bCs/>
          <w:sz w:val="28"/>
          <w:szCs w:val="28"/>
        </w:rPr>
      </w:pPr>
    </w:p>
    <w:p w:rsidR="00EB204D" w:rsidRDefault="00EB204D" w:rsidP="00D92B31">
      <w:pPr>
        <w:pStyle w:val="Paragraphedeliste"/>
        <w:numPr>
          <w:ilvl w:val="0"/>
          <w:numId w:val="11"/>
        </w:numPr>
        <w:spacing w:line="276" w:lineRule="auto"/>
        <w:jc w:val="both"/>
        <w:rPr>
          <w:bCs/>
          <w:sz w:val="28"/>
          <w:szCs w:val="28"/>
        </w:rPr>
      </w:pPr>
      <w:r>
        <w:rPr>
          <w:bCs/>
          <w:sz w:val="28"/>
          <w:szCs w:val="28"/>
        </w:rPr>
        <w:t>Une troisième pér</w:t>
      </w:r>
      <w:r w:rsidR="00FE4FC7">
        <w:rPr>
          <w:bCs/>
          <w:sz w:val="28"/>
          <w:szCs w:val="28"/>
        </w:rPr>
        <w:t xml:space="preserve">iode qui va de la moitié </w:t>
      </w:r>
      <w:r>
        <w:rPr>
          <w:bCs/>
          <w:sz w:val="28"/>
          <w:szCs w:val="28"/>
        </w:rPr>
        <w:t xml:space="preserve"> de l’année 2015 à nos jours</w:t>
      </w:r>
      <w:r w:rsidR="00FE4FC7">
        <w:rPr>
          <w:bCs/>
          <w:sz w:val="28"/>
          <w:szCs w:val="28"/>
        </w:rPr>
        <w:t>.P</w:t>
      </w:r>
      <w:r>
        <w:rPr>
          <w:bCs/>
          <w:sz w:val="28"/>
          <w:szCs w:val="28"/>
        </w:rPr>
        <w:t>ériode au cours de laquelle la CNRT éprouve quelques difficultés à recouvrer les cotisations.</w:t>
      </w:r>
    </w:p>
    <w:p w:rsidR="00FE4FC7" w:rsidRDefault="00FE4FC7" w:rsidP="00FE4FC7">
      <w:pPr>
        <w:pStyle w:val="Paragraphedeliste"/>
        <w:spacing w:line="276" w:lineRule="auto"/>
        <w:ind w:left="1068"/>
        <w:jc w:val="both"/>
        <w:rPr>
          <w:bCs/>
          <w:sz w:val="28"/>
          <w:szCs w:val="28"/>
        </w:rPr>
      </w:pPr>
      <w:r>
        <w:rPr>
          <w:bCs/>
          <w:sz w:val="28"/>
          <w:szCs w:val="28"/>
        </w:rPr>
        <w:t xml:space="preserve">Après avoir retracé l’évolution de cette </w:t>
      </w:r>
      <w:r w:rsidR="00EA5969">
        <w:rPr>
          <w:bCs/>
          <w:sz w:val="28"/>
          <w:szCs w:val="28"/>
        </w:rPr>
        <w:t>Institution, nous</w:t>
      </w:r>
      <w:r>
        <w:rPr>
          <w:bCs/>
          <w:sz w:val="28"/>
          <w:szCs w:val="28"/>
        </w:rPr>
        <w:t xml:space="preserve"> allons aborder la deuxième partie consacrée aux forces et faiblesses du </w:t>
      </w:r>
      <w:r w:rsidR="00EA5969">
        <w:rPr>
          <w:bCs/>
          <w:sz w:val="28"/>
          <w:szCs w:val="28"/>
        </w:rPr>
        <w:t xml:space="preserve">régime. </w:t>
      </w:r>
    </w:p>
    <w:p w:rsidR="00F65C9B" w:rsidRPr="004C2115" w:rsidRDefault="00F65C9B" w:rsidP="004C2115">
      <w:pPr>
        <w:spacing w:line="276" w:lineRule="auto"/>
        <w:rPr>
          <w:bCs/>
          <w:sz w:val="28"/>
          <w:szCs w:val="28"/>
        </w:rPr>
      </w:pPr>
    </w:p>
    <w:p w:rsidR="00384A30" w:rsidRDefault="00FE4FC7" w:rsidP="00FE4FC7">
      <w:pPr>
        <w:spacing w:line="276" w:lineRule="auto"/>
        <w:ind w:left="1068"/>
        <w:jc w:val="both"/>
        <w:rPr>
          <w:b/>
          <w:bCs/>
          <w:sz w:val="28"/>
          <w:szCs w:val="28"/>
        </w:rPr>
      </w:pPr>
      <w:r>
        <w:rPr>
          <w:b/>
          <w:bCs/>
          <w:sz w:val="28"/>
          <w:szCs w:val="28"/>
        </w:rPr>
        <w:t xml:space="preserve">II - LES FORCES ET FAIBLESSES </w:t>
      </w:r>
      <w:r w:rsidR="00384A30" w:rsidRPr="00FE4FC7">
        <w:rPr>
          <w:b/>
          <w:bCs/>
          <w:sz w:val="28"/>
          <w:szCs w:val="28"/>
        </w:rPr>
        <w:t xml:space="preserve"> DU REGIME GERE PAR LA CNRT</w:t>
      </w:r>
      <w:r>
        <w:rPr>
          <w:b/>
          <w:bCs/>
          <w:sz w:val="28"/>
          <w:szCs w:val="28"/>
        </w:rPr>
        <w:t>.</w:t>
      </w:r>
    </w:p>
    <w:p w:rsidR="00FE4FC7" w:rsidRPr="00FE4FC7" w:rsidRDefault="00FE4FC7" w:rsidP="005F45D7">
      <w:pPr>
        <w:spacing w:line="276" w:lineRule="auto"/>
        <w:ind w:left="1068"/>
        <w:jc w:val="both"/>
        <w:outlineLvl w:val="0"/>
        <w:rPr>
          <w:b/>
          <w:bCs/>
          <w:sz w:val="28"/>
          <w:szCs w:val="28"/>
        </w:rPr>
      </w:pPr>
      <w:r>
        <w:rPr>
          <w:b/>
          <w:bCs/>
          <w:sz w:val="28"/>
          <w:szCs w:val="28"/>
        </w:rPr>
        <w:t xml:space="preserve">              A – FORCES OU AVANTAGES DU REGIME</w:t>
      </w:r>
    </w:p>
    <w:p w:rsidR="00F65C9B" w:rsidRPr="00947FE0" w:rsidRDefault="00F65C9B" w:rsidP="00F65C9B">
      <w:pPr>
        <w:pStyle w:val="Paragraphedeliste"/>
        <w:spacing w:line="276" w:lineRule="auto"/>
        <w:ind w:left="1788"/>
        <w:jc w:val="both"/>
        <w:rPr>
          <w:b/>
          <w:bCs/>
          <w:sz w:val="28"/>
          <w:szCs w:val="28"/>
        </w:rPr>
      </w:pPr>
    </w:p>
    <w:p w:rsidR="00D92B31" w:rsidRDefault="00384A30" w:rsidP="00FE4FC7">
      <w:pPr>
        <w:pStyle w:val="Paragraphedeliste"/>
        <w:spacing w:line="276" w:lineRule="auto"/>
        <w:ind w:left="1068"/>
        <w:jc w:val="both"/>
        <w:rPr>
          <w:bCs/>
          <w:sz w:val="28"/>
          <w:szCs w:val="28"/>
        </w:rPr>
      </w:pPr>
      <w:r>
        <w:rPr>
          <w:bCs/>
          <w:sz w:val="28"/>
          <w:szCs w:val="28"/>
        </w:rPr>
        <w:t>Le régime de pension géré par la CNRT procure aux retraités un véritable rev</w:t>
      </w:r>
      <w:r w:rsidR="00D92B31">
        <w:rPr>
          <w:bCs/>
          <w:sz w:val="28"/>
          <w:szCs w:val="28"/>
        </w:rPr>
        <w:t>enu de remplacement de salaire .L</w:t>
      </w:r>
      <w:r>
        <w:rPr>
          <w:bCs/>
          <w:sz w:val="28"/>
          <w:szCs w:val="28"/>
        </w:rPr>
        <w:t>e code de pension précise qu’un fonctionnaire admis à la retraite après avoir accompli un minimum de quinze</w:t>
      </w:r>
      <w:r w:rsidR="00FE4FC7">
        <w:rPr>
          <w:bCs/>
          <w:sz w:val="28"/>
          <w:szCs w:val="28"/>
        </w:rPr>
        <w:t xml:space="preserve"> années </w:t>
      </w:r>
      <w:r>
        <w:rPr>
          <w:bCs/>
          <w:sz w:val="28"/>
          <w:szCs w:val="28"/>
        </w:rPr>
        <w:t xml:space="preserve"> de service bénéficie durant toute sa retraite d’une pension égale à 30% de son dernier salaire annuel, tandis  qu’un fonctionnaire admis à la retraite </w:t>
      </w:r>
      <w:r w:rsidR="00947FE0">
        <w:rPr>
          <w:bCs/>
          <w:sz w:val="28"/>
          <w:szCs w:val="28"/>
        </w:rPr>
        <w:t>après</w:t>
      </w:r>
      <w:r w:rsidR="00574A6A">
        <w:rPr>
          <w:bCs/>
          <w:sz w:val="28"/>
          <w:szCs w:val="28"/>
        </w:rPr>
        <w:t xml:space="preserve"> </w:t>
      </w:r>
      <w:r w:rsidR="00947FE0">
        <w:rPr>
          <w:bCs/>
          <w:sz w:val="28"/>
          <w:szCs w:val="28"/>
        </w:rPr>
        <w:t>quarante</w:t>
      </w:r>
      <w:r>
        <w:rPr>
          <w:bCs/>
          <w:sz w:val="28"/>
          <w:szCs w:val="28"/>
        </w:rPr>
        <w:t xml:space="preserve"> années de services (maximum) </w:t>
      </w:r>
      <w:r w:rsidR="00947FE0">
        <w:rPr>
          <w:bCs/>
          <w:sz w:val="28"/>
          <w:szCs w:val="28"/>
        </w:rPr>
        <w:t>bénéficie</w:t>
      </w:r>
      <w:r>
        <w:rPr>
          <w:bCs/>
          <w:sz w:val="28"/>
          <w:szCs w:val="28"/>
        </w:rPr>
        <w:t xml:space="preserve"> d’une pension </w:t>
      </w:r>
      <w:r w:rsidR="00947FE0">
        <w:rPr>
          <w:bCs/>
          <w:sz w:val="28"/>
          <w:szCs w:val="28"/>
        </w:rPr>
        <w:t>égale</w:t>
      </w:r>
      <w:r>
        <w:rPr>
          <w:bCs/>
          <w:sz w:val="28"/>
          <w:szCs w:val="28"/>
        </w:rPr>
        <w:t xml:space="preserve"> à 80% de son dernier salaire </w:t>
      </w:r>
      <w:r w:rsidR="00947FE0">
        <w:rPr>
          <w:bCs/>
          <w:sz w:val="28"/>
          <w:szCs w:val="28"/>
        </w:rPr>
        <w:t xml:space="preserve">annuel. </w:t>
      </w:r>
    </w:p>
    <w:p w:rsidR="00384A30" w:rsidRDefault="00947FE0" w:rsidP="00FE4FC7">
      <w:pPr>
        <w:pStyle w:val="Paragraphedeliste"/>
        <w:spacing w:line="276" w:lineRule="auto"/>
        <w:ind w:left="1068"/>
        <w:jc w:val="both"/>
        <w:rPr>
          <w:bCs/>
          <w:sz w:val="28"/>
          <w:szCs w:val="28"/>
        </w:rPr>
      </w:pPr>
      <w:r>
        <w:rPr>
          <w:bCs/>
          <w:sz w:val="28"/>
          <w:szCs w:val="28"/>
        </w:rPr>
        <w:t>Pour</w:t>
      </w:r>
      <w:r w:rsidR="00384A30">
        <w:rPr>
          <w:bCs/>
          <w:sz w:val="28"/>
          <w:szCs w:val="28"/>
        </w:rPr>
        <w:t xml:space="preserve"> certaines </w:t>
      </w:r>
      <w:r>
        <w:rPr>
          <w:bCs/>
          <w:sz w:val="28"/>
          <w:szCs w:val="28"/>
        </w:rPr>
        <w:t>catégories</w:t>
      </w:r>
      <w:r w:rsidR="00384A30">
        <w:rPr>
          <w:bCs/>
          <w:sz w:val="28"/>
          <w:szCs w:val="28"/>
        </w:rPr>
        <w:t xml:space="preserve"> des </w:t>
      </w:r>
      <w:r>
        <w:rPr>
          <w:bCs/>
          <w:sz w:val="28"/>
          <w:szCs w:val="28"/>
        </w:rPr>
        <w:t>retraités, notamment</w:t>
      </w:r>
      <w:r w:rsidR="00384A30">
        <w:rPr>
          <w:bCs/>
          <w:sz w:val="28"/>
          <w:szCs w:val="28"/>
        </w:rPr>
        <w:t xml:space="preserve"> les militaires subalternes la pension versée par la CNRT est </w:t>
      </w:r>
      <w:r w:rsidR="003B6473">
        <w:rPr>
          <w:bCs/>
          <w:sz w:val="28"/>
          <w:szCs w:val="28"/>
        </w:rPr>
        <w:t>supérieure</w:t>
      </w:r>
      <w:r w:rsidR="00384A30">
        <w:rPr>
          <w:bCs/>
          <w:sz w:val="28"/>
          <w:szCs w:val="28"/>
        </w:rPr>
        <w:t xml:space="preserve"> à leur salaire d’activité </w:t>
      </w:r>
      <w:r w:rsidR="003B6473">
        <w:rPr>
          <w:bCs/>
          <w:sz w:val="28"/>
          <w:szCs w:val="28"/>
        </w:rPr>
        <w:t>qui est un forfait mensuel de 25000 ou 30.000F.</w:t>
      </w:r>
    </w:p>
    <w:p w:rsidR="00F65C9B" w:rsidRDefault="00F65C9B" w:rsidP="00F65C9B">
      <w:pPr>
        <w:pStyle w:val="Paragraphedeliste"/>
        <w:spacing w:line="276" w:lineRule="auto"/>
        <w:ind w:left="1068"/>
        <w:jc w:val="both"/>
        <w:rPr>
          <w:bCs/>
          <w:sz w:val="28"/>
          <w:szCs w:val="28"/>
        </w:rPr>
      </w:pPr>
    </w:p>
    <w:p w:rsidR="004C6D79" w:rsidRPr="00FE4FC7" w:rsidRDefault="00FE4FC7" w:rsidP="00FE4FC7">
      <w:pPr>
        <w:pStyle w:val="Paragraphedeliste"/>
        <w:spacing w:line="276" w:lineRule="auto"/>
        <w:ind w:left="1068"/>
        <w:jc w:val="both"/>
        <w:rPr>
          <w:bCs/>
          <w:sz w:val="28"/>
          <w:szCs w:val="28"/>
        </w:rPr>
      </w:pPr>
      <w:r>
        <w:rPr>
          <w:bCs/>
          <w:sz w:val="28"/>
          <w:szCs w:val="28"/>
        </w:rPr>
        <w:t xml:space="preserve">           En 1992 le G</w:t>
      </w:r>
      <w:r w:rsidR="003B6473">
        <w:rPr>
          <w:bCs/>
          <w:sz w:val="28"/>
          <w:szCs w:val="28"/>
        </w:rPr>
        <w:t>ouvern</w:t>
      </w:r>
      <w:r w:rsidR="00D92B31">
        <w:rPr>
          <w:bCs/>
          <w:sz w:val="28"/>
          <w:szCs w:val="28"/>
        </w:rPr>
        <w:t xml:space="preserve">ement Tchadien a pris un </w:t>
      </w:r>
      <w:r w:rsidR="003B6473">
        <w:rPr>
          <w:bCs/>
          <w:sz w:val="28"/>
          <w:szCs w:val="28"/>
        </w:rPr>
        <w:t>Décret</w:t>
      </w:r>
      <w:r w:rsidR="00D92B31">
        <w:rPr>
          <w:bCs/>
          <w:sz w:val="28"/>
          <w:szCs w:val="28"/>
        </w:rPr>
        <w:t xml:space="preserve"> définissant </w:t>
      </w:r>
      <w:r w:rsidR="003B6473">
        <w:rPr>
          <w:bCs/>
          <w:sz w:val="28"/>
          <w:szCs w:val="28"/>
        </w:rPr>
        <w:t xml:space="preserve"> les conditions de validation des services militaires accomplis dans les anciennes armées de tendances.</w:t>
      </w:r>
    </w:p>
    <w:p w:rsidR="004C6D79" w:rsidRDefault="00FE4FC7" w:rsidP="00FE4FC7">
      <w:pPr>
        <w:pStyle w:val="Paragraphedeliste"/>
        <w:spacing w:line="276" w:lineRule="auto"/>
        <w:ind w:left="1068"/>
        <w:jc w:val="both"/>
        <w:rPr>
          <w:bCs/>
          <w:sz w:val="28"/>
          <w:szCs w:val="28"/>
        </w:rPr>
      </w:pPr>
      <w:r>
        <w:rPr>
          <w:bCs/>
          <w:sz w:val="28"/>
          <w:szCs w:val="28"/>
        </w:rPr>
        <w:lastRenderedPageBreak/>
        <w:t xml:space="preserve">           En vertu de ce</w:t>
      </w:r>
      <w:r w:rsidR="003B6473">
        <w:rPr>
          <w:bCs/>
          <w:sz w:val="28"/>
          <w:szCs w:val="28"/>
        </w:rPr>
        <w:t xml:space="preserve"> texte</w:t>
      </w:r>
      <w:r>
        <w:rPr>
          <w:bCs/>
          <w:sz w:val="28"/>
          <w:szCs w:val="28"/>
        </w:rPr>
        <w:t>,</w:t>
      </w:r>
      <w:r w:rsidR="003B6473">
        <w:rPr>
          <w:bCs/>
          <w:sz w:val="28"/>
          <w:szCs w:val="28"/>
        </w:rPr>
        <w:t xml:space="preserve"> un ex militaire qui n’a jamais cotisé durant sa carrière</w:t>
      </w:r>
      <w:r>
        <w:rPr>
          <w:bCs/>
          <w:sz w:val="28"/>
          <w:szCs w:val="28"/>
        </w:rPr>
        <w:t xml:space="preserve"> peut bénéficier de la pension à </w:t>
      </w:r>
      <w:r w:rsidR="003B6473">
        <w:rPr>
          <w:bCs/>
          <w:sz w:val="28"/>
          <w:szCs w:val="28"/>
        </w:rPr>
        <w:t xml:space="preserve"> condition de verser de manière rétroactive les cotisations qu’il doit au régime. Grâce </w:t>
      </w:r>
      <w:r w:rsidR="00947FE0">
        <w:rPr>
          <w:bCs/>
          <w:sz w:val="28"/>
          <w:szCs w:val="28"/>
        </w:rPr>
        <w:t>à</w:t>
      </w:r>
      <w:r w:rsidR="003B6473">
        <w:rPr>
          <w:bCs/>
          <w:sz w:val="28"/>
          <w:szCs w:val="28"/>
        </w:rPr>
        <w:t xml:space="preserve"> ce texte</w:t>
      </w:r>
      <w:r w:rsidR="00B17FE8">
        <w:rPr>
          <w:bCs/>
          <w:sz w:val="28"/>
          <w:szCs w:val="28"/>
        </w:rPr>
        <w:t>,</w:t>
      </w:r>
      <w:r w:rsidR="003B6473">
        <w:rPr>
          <w:bCs/>
          <w:sz w:val="28"/>
          <w:szCs w:val="28"/>
        </w:rPr>
        <w:t xml:space="preserve"> de milliers des militaires et des veuves des militaires décédés en activités ont pu  bénéficier de la pension.</w:t>
      </w:r>
    </w:p>
    <w:p w:rsidR="00FE4FC7" w:rsidRPr="00FE4FC7" w:rsidRDefault="00FE4FC7" w:rsidP="00FE4FC7">
      <w:pPr>
        <w:pStyle w:val="Paragraphedeliste"/>
        <w:spacing w:line="276" w:lineRule="auto"/>
        <w:ind w:left="1068"/>
        <w:jc w:val="both"/>
        <w:rPr>
          <w:bCs/>
          <w:sz w:val="28"/>
          <w:szCs w:val="28"/>
        </w:rPr>
      </w:pPr>
    </w:p>
    <w:p w:rsidR="003B6473" w:rsidRPr="00FE4FC7" w:rsidRDefault="0030216C" w:rsidP="00FE4FC7">
      <w:pPr>
        <w:spacing w:line="276" w:lineRule="auto"/>
        <w:jc w:val="both"/>
        <w:rPr>
          <w:bCs/>
          <w:sz w:val="28"/>
          <w:szCs w:val="28"/>
        </w:rPr>
      </w:pPr>
      <w:r>
        <w:rPr>
          <w:bCs/>
          <w:sz w:val="28"/>
          <w:szCs w:val="28"/>
        </w:rPr>
        <w:t xml:space="preserve">             -</w:t>
      </w:r>
      <w:r w:rsidR="00FE4FC7" w:rsidRPr="00FE4FC7">
        <w:rPr>
          <w:bCs/>
          <w:sz w:val="28"/>
          <w:szCs w:val="28"/>
        </w:rPr>
        <w:t xml:space="preserve">  En 2007</w:t>
      </w:r>
      <w:r w:rsidR="00FE4FC7">
        <w:rPr>
          <w:bCs/>
          <w:sz w:val="28"/>
          <w:szCs w:val="28"/>
        </w:rPr>
        <w:t>,</w:t>
      </w:r>
      <w:r w:rsidR="00FE4FC7" w:rsidRPr="00FE4FC7">
        <w:rPr>
          <w:bCs/>
          <w:sz w:val="28"/>
          <w:szCs w:val="28"/>
        </w:rPr>
        <w:t xml:space="preserve"> le G</w:t>
      </w:r>
      <w:r w:rsidR="003B6473" w:rsidRPr="00FE4FC7">
        <w:rPr>
          <w:bCs/>
          <w:sz w:val="28"/>
          <w:szCs w:val="28"/>
        </w:rPr>
        <w:t xml:space="preserve">ouvernement tchadien a </w:t>
      </w:r>
      <w:r w:rsidR="004C6D79" w:rsidRPr="00FE4FC7">
        <w:rPr>
          <w:bCs/>
          <w:sz w:val="28"/>
          <w:szCs w:val="28"/>
        </w:rPr>
        <w:t>décidé</w:t>
      </w:r>
      <w:r w:rsidR="003B6473" w:rsidRPr="00FE4FC7">
        <w:rPr>
          <w:bCs/>
          <w:sz w:val="28"/>
          <w:szCs w:val="28"/>
        </w:rPr>
        <w:t xml:space="preserve"> d’une part de revaloriser </w:t>
      </w:r>
      <w:r w:rsidR="004C6D79" w:rsidRPr="00FE4FC7">
        <w:rPr>
          <w:bCs/>
          <w:sz w:val="28"/>
          <w:szCs w:val="28"/>
        </w:rPr>
        <w:t xml:space="preserve">les </w:t>
      </w:r>
      <w:r>
        <w:rPr>
          <w:bCs/>
          <w:sz w:val="28"/>
          <w:szCs w:val="28"/>
        </w:rPr>
        <w:t>pensions infé</w:t>
      </w:r>
      <w:r w:rsidR="004C6D79" w:rsidRPr="00FE4FC7">
        <w:rPr>
          <w:bCs/>
          <w:sz w:val="28"/>
          <w:szCs w:val="28"/>
        </w:rPr>
        <w:t xml:space="preserve">rieures au SMIG et de porter leur montant trimestriel à </w:t>
      </w:r>
      <w:r w:rsidR="00944F37" w:rsidRPr="00FE4FC7">
        <w:rPr>
          <w:bCs/>
          <w:sz w:val="28"/>
          <w:szCs w:val="28"/>
        </w:rPr>
        <w:t>29.400F</w:t>
      </w:r>
      <w:r w:rsidR="00944F37">
        <w:rPr>
          <w:bCs/>
          <w:sz w:val="28"/>
          <w:szCs w:val="28"/>
        </w:rPr>
        <w:t xml:space="preserve">. </w:t>
      </w:r>
      <w:r w:rsidR="00B17FE8">
        <w:rPr>
          <w:bCs/>
          <w:sz w:val="28"/>
          <w:szCs w:val="28"/>
        </w:rPr>
        <w:t>D’autre</w:t>
      </w:r>
      <w:r>
        <w:rPr>
          <w:bCs/>
          <w:sz w:val="28"/>
          <w:szCs w:val="28"/>
        </w:rPr>
        <w:t xml:space="preserve"> part, de majorer de 5% toutes les autres pensions</w:t>
      </w:r>
    </w:p>
    <w:p w:rsidR="004C6D79" w:rsidRDefault="004C6D79" w:rsidP="004C6D79">
      <w:pPr>
        <w:pStyle w:val="Paragraphedeliste"/>
        <w:spacing w:line="276" w:lineRule="auto"/>
        <w:ind w:left="1068"/>
        <w:jc w:val="both"/>
        <w:rPr>
          <w:bCs/>
          <w:sz w:val="28"/>
          <w:szCs w:val="28"/>
        </w:rPr>
      </w:pPr>
    </w:p>
    <w:p w:rsidR="004C6D79" w:rsidRDefault="004C6D79" w:rsidP="004C6D79">
      <w:pPr>
        <w:pStyle w:val="Paragraphedeliste"/>
        <w:spacing w:line="276" w:lineRule="auto"/>
        <w:ind w:left="1068"/>
        <w:jc w:val="both"/>
        <w:rPr>
          <w:bCs/>
          <w:sz w:val="28"/>
          <w:szCs w:val="28"/>
        </w:rPr>
      </w:pPr>
    </w:p>
    <w:p w:rsidR="004C6D79" w:rsidRDefault="004C6D79" w:rsidP="00947FE0">
      <w:pPr>
        <w:pStyle w:val="Paragraphedeliste"/>
        <w:numPr>
          <w:ilvl w:val="0"/>
          <w:numId w:val="4"/>
        </w:numPr>
        <w:spacing w:line="276" w:lineRule="auto"/>
        <w:jc w:val="both"/>
        <w:rPr>
          <w:bCs/>
          <w:sz w:val="28"/>
          <w:szCs w:val="28"/>
        </w:rPr>
      </w:pPr>
      <w:r>
        <w:rPr>
          <w:bCs/>
          <w:sz w:val="28"/>
          <w:szCs w:val="28"/>
        </w:rPr>
        <w:t>En 2010</w:t>
      </w:r>
      <w:r w:rsidR="0030216C">
        <w:rPr>
          <w:bCs/>
          <w:sz w:val="28"/>
          <w:szCs w:val="28"/>
        </w:rPr>
        <w:t>,</w:t>
      </w:r>
      <w:r>
        <w:rPr>
          <w:bCs/>
          <w:sz w:val="28"/>
          <w:szCs w:val="28"/>
        </w:rPr>
        <w:t xml:space="preserve">  toutes les retenues (FIR IRPP) qui étaient opérées naguère sur les pensions ont été supprimées.</w:t>
      </w:r>
    </w:p>
    <w:p w:rsidR="004C6D79" w:rsidRDefault="004C6D79" w:rsidP="004C6D79">
      <w:pPr>
        <w:pStyle w:val="Paragraphedeliste"/>
        <w:spacing w:line="276" w:lineRule="auto"/>
        <w:ind w:left="1068"/>
        <w:jc w:val="both"/>
        <w:rPr>
          <w:bCs/>
          <w:sz w:val="28"/>
          <w:szCs w:val="28"/>
        </w:rPr>
      </w:pPr>
    </w:p>
    <w:p w:rsidR="004C6D79" w:rsidRDefault="004C6D79" w:rsidP="004C6D79">
      <w:pPr>
        <w:pStyle w:val="Paragraphedeliste"/>
        <w:numPr>
          <w:ilvl w:val="0"/>
          <w:numId w:val="4"/>
        </w:numPr>
        <w:spacing w:line="276" w:lineRule="auto"/>
        <w:jc w:val="both"/>
        <w:rPr>
          <w:bCs/>
          <w:sz w:val="28"/>
          <w:szCs w:val="28"/>
        </w:rPr>
      </w:pPr>
      <w:r>
        <w:rPr>
          <w:bCs/>
          <w:sz w:val="28"/>
          <w:szCs w:val="28"/>
        </w:rPr>
        <w:t>Il convient également d’ajouter qu’à  p</w:t>
      </w:r>
      <w:r w:rsidR="0030216C">
        <w:rPr>
          <w:bCs/>
          <w:sz w:val="28"/>
          <w:szCs w:val="28"/>
        </w:rPr>
        <w:t>artir de 2005 jusqu’en 2014 le G</w:t>
      </w:r>
      <w:r>
        <w:rPr>
          <w:bCs/>
          <w:sz w:val="28"/>
          <w:szCs w:val="28"/>
        </w:rPr>
        <w:t>ouvernement a entrepris le paiement graduel des arriérés de pension que la CNRT a accumulé</w:t>
      </w:r>
      <w:r w:rsidR="0030216C">
        <w:rPr>
          <w:bCs/>
          <w:sz w:val="28"/>
          <w:szCs w:val="28"/>
        </w:rPr>
        <w:t>s</w:t>
      </w:r>
      <w:r>
        <w:rPr>
          <w:bCs/>
          <w:sz w:val="28"/>
          <w:szCs w:val="28"/>
        </w:rPr>
        <w:t xml:space="preserve"> au cours de douze premières années </w:t>
      </w:r>
      <w:r w:rsidR="00B17FE8">
        <w:rPr>
          <w:bCs/>
          <w:sz w:val="28"/>
          <w:szCs w:val="28"/>
        </w:rPr>
        <w:t>de son existence, c’</w:t>
      </w:r>
      <w:r>
        <w:rPr>
          <w:bCs/>
          <w:sz w:val="28"/>
          <w:szCs w:val="28"/>
        </w:rPr>
        <w:t xml:space="preserve">est à dire de 1993 </w:t>
      </w:r>
      <w:r w:rsidR="00947FE0">
        <w:rPr>
          <w:bCs/>
          <w:sz w:val="28"/>
          <w:szCs w:val="28"/>
        </w:rPr>
        <w:t>à</w:t>
      </w:r>
      <w:r>
        <w:rPr>
          <w:bCs/>
          <w:sz w:val="28"/>
          <w:szCs w:val="28"/>
        </w:rPr>
        <w:t xml:space="preserve"> 2004.</w:t>
      </w:r>
    </w:p>
    <w:p w:rsidR="004C6D79" w:rsidRDefault="004C6D79" w:rsidP="00947FE0">
      <w:pPr>
        <w:pStyle w:val="Paragraphedeliste"/>
        <w:spacing w:line="276" w:lineRule="auto"/>
        <w:ind w:left="1068"/>
        <w:jc w:val="both"/>
        <w:rPr>
          <w:bCs/>
          <w:sz w:val="28"/>
          <w:szCs w:val="28"/>
        </w:rPr>
      </w:pPr>
      <w:r>
        <w:rPr>
          <w:bCs/>
          <w:sz w:val="28"/>
          <w:szCs w:val="28"/>
        </w:rPr>
        <w:t>Tels sont les quelques avantages que présente notre régime de pensions</w:t>
      </w:r>
    </w:p>
    <w:p w:rsidR="00947FE0" w:rsidRDefault="004C6D79" w:rsidP="00EB204D">
      <w:pPr>
        <w:pStyle w:val="Paragraphedeliste"/>
        <w:spacing w:line="276" w:lineRule="auto"/>
        <w:ind w:left="1068"/>
        <w:jc w:val="both"/>
        <w:rPr>
          <w:bCs/>
          <w:sz w:val="28"/>
          <w:szCs w:val="28"/>
        </w:rPr>
      </w:pPr>
      <w:r>
        <w:rPr>
          <w:bCs/>
          <w:sz w:val="28"/>
          <w:szCs w:val="28"/>
        </w:rPr>
        <w:t>Mais ce régime n’a pas que de forces il présente également des faiblesses</w:t>
      </w:r>
      <w:r w:rsidR="00947FE0">
        <w:rPr>
          <w:bCs/>
          <w:sz w:val="28"/>
          <w:szCs w:val="28"/>
        </w:rPr>
        <w:t>.</w:t>
      </w:r>
    </w:p>
    <w:p w:rsidR="005D0BCE" w:rsidRPr="0030216C" w:rsidRDefault="0030216C" w:rsidP="005F45D7">
      <w:pPr>
        <w:pStyle w:val="Paragraphedeliste"/>
        <w:spacing w:line="276" w:lineRule="auto"/>
        <w:ind w:left="1068"/>
        <w:jc w:val="both"/>
        <w:outlineLvl w:val="0"/>
        <w:rPr>
          <w:b/>
          <w:bCs/>
          <w:sz w:val="28"/>
          <w:szCs w:val="28"/>
        </w:rPr>
      </w:pPr>
      <w:r w:rsidRPr="0030216C">
        <w:rPr>
          <w:b/>
          <w:bCs/>
          <w:sz w:val="28"/>
          <w:szCs w:val="28"/>
        </w:rPr>
        <w:t xml:space="preserve">   B – LES FAIBLESSES DU REGIME GERE PAR LA CNRT</w:t>
      </w:r>
    </w:p>
    <w:p w:rsidR="00554F33" w:rsidRDefault="0030216C" w:rsidP="005D0BCE">
      <w:pPr>
        <w:pStyle w:val="Paragraphedeliste"/>
        <w:spacing w:line="276" w:lineRule="auto"/>
        <w:ind w:left="1068"/>
        <w:jc w:val="both"/>
        <w:rPr>
          <w:bCs/>
          <w:sz w:val="28"/>
          <w:szCs w:val="28"/>
        </w:rPr>
      </w:pPr>
      <w:r>
        <w:rPr>
          <w:bCs/>
          <w:sz w:val="28"/>
          <w:szCs w:val="28"/>
        </w:rPr>
        <w:t xml:space="preserve">Ces faiblesses sont : </w:t>
      </w:r>
    </w:p>
    <w:p w:rsidR="0030216C" w:rsidRDefault="0030216C" w:rsidP="0030216C">
      <w:pPr>
        <w:pStyle w:val="Paragraphedeliste"/>
        <w:numPr>
          <w:ilvl w:val="0"/>
          <w:numId w:val="7"/>
        </w:numPr>
        <w:spacing w:line="276" w:lineRule="auto"/>
        <w:jc w:val="both"/>
        <w:rPr>
          <w:bCs/>
          <w:sz w:val="28"/>
          <w:szCs w:val="28"/>
        </w:rPr>
      </w:pPr>
      <w:r>
        <w:rPr>
          <w:bCs/>
          <w:sz w:val="28"/>
          <w:szCs w:val="28"/>
        </w:rPr>
        <w:t xml:space="preserve"> forte</w:t>
      </w:r>
      <w:r w:rsidR="009731BD">
        <w:rPr>
          <w:bCs/>
          <w:sz w:val="28"/>
          <w:szCs w:val="28"/>
        </w:rPr>
        <w:t xml:space="preserve"> </w:t>
      </w:r>
      <w:r w:rsidR="009837BA">
        <w:rPr>
          <w:bCs/>
          <w:sz w:val="28"/>
          <w:szCs w:val="28"/>
        </w:rPr>
        <w:t xml:space="preserve">dépendance </w:t>
      </w:r>
      <w:r w:rsidR="00CC5863">
        <w:rPr>
          <w:bCs/>
          <w:sz w:val="28"/>
          <w:szCs w:val="28"/>
        </w:rPr>
        <w:t>de la CNRT vis-à-vis du Trésor Public ;</w:t>
      </w:r>
    </w:p>
    <w:p w:rsidR="0030216C" w:rsidRDefault="0030216C" w:rsidP="0030216C">
      <w:pPr>
        <w:pStyle w:val="Paragraphedeliste"/>
        <w:numPr>
          <w:ilvl w:val="0"/>
          <w:numId w:val="7"/>
        </w:numPr>
        <w:spacing w:line="276" w:lineRule="auto"/>
        <w:jc w:val="both"/>
        <w:rPr>
          <w:bCs/>
          <w:sz w:val="28"/>
          <w:szCs w:val="28"/>
        </w:rPr>
      </w:pPr>
      <w:r>
        <w:rPr>
          <w:bCs/>
          <w:sz w:val="28"/>
          <w:szCs w:val="28"/>
        </w:rPr>
        <w:t>déséquilibre  démographique entre les actifs et les retraités</w:t>
      </w:r>
      <w:r w:rsidR="00CC5863">
        <w:rPr>
          <w:bCs/>
          <w:sz w:val="28"/>
          <w:szCs w:val="28"/>
        </w:rPr>
        <w:t> ;</w:t>
      </w:r>
    </w:p>
    <w:p w:rsidR="0030216C" w:rsidRDefault="0030216C" w:rsidP="0030216C">
      <w:pPr>
        <w:pStyle w:val="Paragraphedeliste"/>
        <w:numPr>
          <w:ilvl w:val="0"/>
          <w:numId w:val="7"/>
        </w:numPr>
        <w:spacing w:line="276" w:lineRule="auto"/>
        <w:jc w:val="both"/>
        <w:rPr>
          <w:bCs/>
          <w:sz w:val="28"/>
          <w:szCs w:val="28"/>
        </w:rPr>
      </w:pPr>
      <w:r>
        <w:rPr>
          <w:bCs/>
          <w:sz w:val="28"/>
          <w:szCs w:val="28"/>
        </w:rPr>
        <w:t>évasion des cotisations</w:t>
      </w:r>
      <w:r w:rsidR="00CC5863">
        <w:rPr>
          <w:bCs/>
          <w:sz w:val="28"/>
          <w:szCs w:val="28"/>
        </w:rPr>
        <w:t> ;</w:t>
      </w:r>
    </w:p>
    <w:p w:rsidR="0030216C" w:rsidRDefault="0030216C" w:rsidP="0030216C">
      <w:pPr>
        <w:pStyle w:val="Paragraphedeliste"/>
        <w:numPr>
          <w:ilvl w:val="0"/>
          <w:numId w:val="7"/>
        </w:numPr>
        <w:spacing w:line="276" w:lineRule="auto"/>
        <w:jc w:val="both"/>
        <w:rPr>
          <w:bCs/>
          <w:sz w:val="28"/>
          <w:szCs w:val="28"/>
        </w:rPr>
      </w:pPr>
      <w:r>
        <w:rPr>
          <w:bCs/>
          <w:sz w:val="28"/>
          <w:szCs w:val="28"/>
        </w:rPr>
        <w:t>poids des prestataires non cotisant</w:t>
      </w:r>
      <w:r w:rsidR="004C2115">
        <w:rPr>
          <w:bCs/>
          <w:sz w:val="28"/>
          <w:szCs w:val="28"/>
        </w:rPr>
        <w:t>s</w:t>
      </w:r>
      <w:r w:rsidR="00CC5863">
        <w:rPr>
          <w:bCs/>
          <w:sz w:val="28"/>
          <w:szCs w:val="28"/>
        </w:rPr>
        <w:t> ;</w:t>
      </w:r>
    </w:p>
    <w:p w:rsidR="0030216C" w:rsidRDefault="0030216C" w:rsidP="0030216C">
      <w:pPr>
        <w:pStyle w:val="Paragraphedeliste"/>
        <w:numPr>
          <w:ilvl w:val="0"/>
          <w:numId w:val="7"/>
        </w:numPr>
        <w:spacing w:line="276" w:lineRule="auto"/>
        <w:jc w:val="both"/>
        <w:rPr>
          <w:bCs/>
          <w:sz w:val="28"/>
          <w:szCs w:val="28"/>
        </w:rPr>
      </w:pPr>
      <w:r>
        <w:rPr>
          <w:bCs/>
          <w:sz w:val="28"/>
          <w:szCs w:val="28"/>
        </w:rPr>
        <w:t>un taux de cotisation figé</w:t>
      </w:r>
      <w:r w:rsidR="00CC5863">
        <w:rPr>
          <w:bCs/>
          <w:sz w:val="28"/>
          <w:szCs w:val="28"/>
        </w:rPr>
        <w:t> ;</w:t>
      </w:r>
    </w:p>
    <w:p w:rsidR="00EA5969" w:rsidRDefault="00EA5969" w:rsidP="00EA5969">
      <w:pPr>
        <w:pStyle w:val="Paragraphedeliste"/>
        <w:spacing w:line="276" w:lineRule="auto"/>
        <w:ind w:left="1428"/>
        <w:jc w:val="both"/>
        <w:rPr>
          <w:bCs/>
          <w:sz w:val="28"/>
          <w:szCs w:val="28"/>
        </w:rPr>
      </w:pPr>
    </w:p>
    <w:p w:rsidR="0030216C" w:rsidRDefault="0030216C" w:rsidP="0030216C">
      <w:pPr>
        <w:pStyle w:val="Paragraphedeliste"/>
        <w:numPr>
          <w:ilvl w:val="0"/>
          <w:numId w:val="8"/>
        </w:numPr>
        <w:spacing w:line="276" w:lineRule="auto"/>
        <w:jc w:val="both"/>
        <w:rPr>
          <w:b/>
          <w:bCs/>
          <w:sz w:val="28"/>
          <w:szCs w:val="28"/>
        </w:rPr>
      </w:pPr>
      <w:r w:rsidRPr="00EA5969">
        <w:rPr>
          <w:b/>
          <w:bCs/>
          <w:sz w:val="28"/>
          <w:szCs w:val="28"/>
        </w:rPr>
        <w:t xml:space="preserve"> forte </w:t>
      </w:r>
      <w:r w:rsidR="00CC5863">
        <w:rPr>
          <w:b/>
          <w:bCs/>
          <w:sz w:val="28"/>
          <w:szCs w:val="28"/>
        </w:rPr>
        <w:t>dépendance de la CNRT vis  à vis du</w:t>
      </w:r>
      <w:r w:rsidR="000F6A74">
        <w:rPr>
          <w:b/>
          <w:bCs/>
          <w:sz w:val="28"/>
          <w:szCs w:val="28"/>
        </w:rPr>
        <w:t>T</w:t>
      </w:r>
      <w:r w:rsidR="00EA5969" w:rsidRPr="00EA5969">
        <w:rPr>
          <w:b/>
          <w:bCs/>
          <w:sz w:val="28"/>
          <w:szCs w:val="28"/>
        </w:rPr>
        <w:t>résor</w:t>
      </w:r>
      <w:r w:rsidR="00CC5863">
        <w:rPr>
          <w:b/>
          <w:bCs/>
          <w:sz w:val="28"/>
          <w:szCs w:val="28"/>
        </w:rPr>
        <w:t xml:space="preserve"> Public</w:t>
      </w:r>
    </w:p>
    <w:p w:rsidR="00EA5969" w:rsidRPr="00EA5969" w:rsidRDefault="00EA5969" w:rsidP="00EA5969">
      <w:pPr>
        <w:spacing w:line="276" w:lineRule="auto"/>
        <w:jc w:val="both"/>
        <w:rPr>
          <w:b/>
          <w:bCs/>
          <w:sz w:val="28"/>
          <w:szCs w:val="28"/>
        </w:rPr>
      </w:pPr>
    </w:p>
    <w:p w:rsidR="00CC5863" w:rsidRDefault="00554F33" w:rsidP="0030216C">
      <w:pPr>
        <w:pStyle w:val="Paragraphedeliste"/>
        <w:spacing w:line="276" w:lineRule="auto"/>
        <w:ind w:left="1068"/>
        <w:jc w:val="both"/>
        <w:rPr>
          <w:bCs/>
          <w:sz w:val="28"/>
          <w:szCs w:val="28"/>
        </w:rPr>
      </w:pPr>
      <w:r>
        <w:rPr>
          <w:bCs/>
          <w:sz w:val="28"/>
          <w:szCs w:val="28"/>
        </w:rPr>
        <w:t>Malgré la proclamation de l’autonomie financière de la CNRT, il</w:t>
      </w:r>
      <w:r w:rsidR="00CC5863">
        <w:rPr>
          <w:bCs/>
          <w:sz w:val="28"/>
          <w:szCs w:val="28"/>
        </w:rPr>
        <w:t xml:space="preserve"> existe   une   très   forte   dépendance  vis  à vis    du  Trésor  Public.</w:t>
      </w:r>
    </w:p>
    <w:p w:rsidR="00554F33" w:rsidRDefault="00CC5863" w:rsidP="0030216C">
      <w:pPr>
        <w:pStyle w:val="Paragraphedeliste"/>
        <w:spacing w:line="276" w:lineRule="auto"/>
        <w:ind w:left="1068"/>
        <w:jc w:val="both"/>
        <w:rPr>
          <w:bCs/>
          <w:sz w:val="28"/>
          <w:szCs w:val="28"/>
        </w:rPr>
      </w:pPr>
      <w:r>
        <w:rPr>
          <w:bCs/>
          <w:sz w:val="28"/>
          <w:szCs w:val="28"/>
        </w:rPr>
        <w:t>Lorsqu’il</w:t>
      </w:r>
      <w:r w:rsidR="00554F33">
        <w:rPr>
          <w:bCs/>
          <w:sz w:val="28"/>
          <w:szCs w:val="28"/>
        </w:rPr>
        <w:t xml:space="preserve"> s</w:t>
      </w:r>
      <w:r w:rsidR="00755527">
        <w:rPr>
          <w:bCs/>
          <w:sz w:val="28"/>
          <w:szCs w:val="28"/>
        </w:rPr>
        <w:t>évit des tensions de trésorerie</w:t>
      </w:r>
      <w:r w:rsidR="00554F33">
        <w:rPr>
          <w:bCs/>
          <w:sz w:val="28"/>
          <w:szCs w:val="28"/>
        </w:rPr>
        <w:t xml:space="preserve"> au niveau du Trésor</w:t>
      </w:r>
      <w:r w:rsidR="00755527">
        <w:rPr>
          <w:bCs/>
          <w:sz w:val="28"/>
          <w:szCs w:val="28"/>
        </w:rPr>
        <w:t xml:space="preserve">,ces </w:t>
      </w:r>
      <w:r w:rsidR="00554F33">
        <w:rPr>
          <w:bCs/>
          <w:sz w:val="28"/>
          <w:szCs w:val="28"/>
        </w:rPr>
        <w:t>tensions ont de</w:t>
      </w:r>
      <w:r w:rsidR="00755527">
        <w:rPr>
          <w:bCs/>
          <w:sz w:val="28"/>
          <w:szCs w:val="28"/>
        </w:rPr>
        <w:t xml:space="preserve">s répercussions sur la CNRT. Ce sont ces </w:t>
      </w:r>
      <w:r w:rsidR="00554F33">
        <w:rPr>
          <w:bCs/>
          <w:sz w:val="28"/>
          <w:szCs w:val="28"/>
        </w:rPr>
        <w:t xml:space="preserve"> tensions qui expl</w:t>
      </w:r>
      <w:r w:rsidR="00592A15">
        <w:rPr>
          <w:bCs/>
          <w:sz w:val="28"/>
          <w:szCs w:val="28"/>
        </w:rPr>
        <w:t xml:space="preserve">iquent l’incapacité de la CNRT à payer </w:t>
      </w:r>
      <w:r w:rsidR="00554F33">
        <w:rPr>
          <w:bCs/>
          <w:sz w:val="28"/>
          <w:szCs w:val="28"/>
        </w:rPr>
        <w:t xml:space="preserve"> régulièrement les prestations pendant la période allant de 1993 à 2004</w:t>
      </w:r>
      <w:r w:rsidR="00755527">
        <w:rPr>
          <w:bCs/>
          <w:sz w:val="28"/>
          <w:szCs w:val="28"/>
        </w:rPr>
        <w:t>.</w:t>
      </w:r>
    </w:p>
    <w:p w:rsidR="00554F33" w:rsidRDefault="00554F33" w:rsidP="005D0BCE">
      <w:pPr>
        <w:pStyle w:val="Paragraphedeliste"/>
        <w:spacing w:line="276" w:lineRule="auto"/>
        <w:ind w:left="1068"/>
        <w:jc w:val="both"/>
        <w:rPr>
          <w:bCs/>
          <w:sz w:val="28"/>
          <w:szCs w:val="28"/>
        </w:rPr>
      </w:pPr>
      <w:r>
        <w:rPr>
          <w:bCs/>
          <w:sz w:val="28"/>
          <w:szCs w:val="28"/>
        </w:rPr>
        <w:lastRenderedPageBreak/>
        <w:t xml:space="preserve">En revanche si le Trésor Public éprouve une aisance relative de </w:t>
      </w:r>
      <w:r w:rsidR="00593C1C">
        <w:rPr>
          <w:bCs/>
          <w:sz w:val="28"/>
          <w:szCs w:val="28"/>
        </w:rPr>
        <w:t>trésorerie</w:t>
      </w:r>
      <w:r w:rsidR="00592A15">
        <w:rPr>
          <w:bCs/>
          <w:sz w:val="28"/>
          <w:szCs w:val="28"/>
        </w:rPr>
        <w:t>, cette</w:t>
      </w:r>
      <w:r>
        <w:rPr>
          <w:bCs/>
          <w:sz w:val="28"/>
          <w:szCs w:val="28"/>
        </w:rPr>
        <w:t xml:space="preserve"> embellie profite également à la CNRT comme le démontre la période allant de 2005 à </w:t>
      </w:r>
      <w:r w:rsidR="00CC5863">
        <w:rPr>
          <w:bCs/>
          <w:sz w:val="28"/>
          <w:szCs w:val="28"/>
        </w:rPr>
        <w:t>2015, périodes pendant laquelle la situation financière de la CNRT s’est considérablement</w:t>
      </w:r>
      <w:r>
        <w:rPr>
          <w:bCs/>
          <w:sz w:val="28"/>
          <w:szCs w:val="28"/>
        </w:rPr>
        <w:t xml:space="preserve"> améliorée.</w:t>
      </w:r>
    </w:p>
    <w:p w:rsidR="00EA5969" w:rsidRDefault="00EA5969" w:rsidP="005D0BCE">
      <w:pPr>
        <w:pStyle w:val="Paragraphedeliste"/>
        <w:spacing w:line="276" w:lineRule="auto"/>
        <w:ind w:left="1068"/>
        <w:jc w:val="both"/>
        <w:rPr>
          <w:bCs/>
          <w:sz w:val="28"/>
          <w:szCs w:val="28"/>
        </w:rPr>
      </w:pPr>
    </w:p>
    <w:p w:rsidR="004C2115" w:rsidRDefault="004C2115" w:rsidP="005D0BCE">
      <w:pPr>
        <w:pStyle w:val="Paragraphedeliste"/>
        <w:spacing w:line="276" w:lineRule="auto"/>
        <w:ind w:left="1068"/>
        <w:jc w:val="both"/>
        <w:rPr>
          <w:bCs/>
          <w:sz w:val="28"/>
          <w:szCs w:val="28"/>
        </w:rPr>
      </w:pPr>
    </w:p>
    <w:p w:rsidR="00EA5969" w:rsidRPr="00EA5969" w:rsidRDefault="00EA5969" w:rsidP="00EA5969">
      <w:pPr>
        <w:pStyle w:val="Paragraphedeliste"/>
        <w:numPr>
          <w:ilvl w:val="0"/>
          <w:numId w:val="8"/>
        </w:numPr>
        <w:spacing w:line="276" w:lineRule="auto"/>
        <w:jc w:val="both"/>
        <w:rPr>
          <w:b/>
          <w:bCs/>
          <w:sz w:val="28"/>
          <w:szCs w:val="28"/>
        </w:rPr>
      </w:pPr>
      <w:r w:rsidRPr="00EA5969">
        <w:rPr>
          <w:b/>
          <w:bCs/>
          <w:sz w:val="28"/>
          <w:szCs w:val="28"/>
        </w:rPr>
        <w:t>déséquilibre  démographique entre les actifs et les retraités</w:t>
      </w:r>
    </w:p>
    <w:p w:rsidR="00592A15" w:rsidRDefault="00592A15" w:rsidP="005D0BCE">
      <w:pPr>
        <w:pStyle w:val="Paragraphedeliste"/>
        <w:spacing w:line="276" w:lineRule="auto"/>
        <w:ind w:left="1068"/>
        <w:jc w:val="both"/>
        <w:rPr>
          <w:bCs/>
          <w:sz w:val="28"/>
          <w:szCs w:val="28"/>
        </w:rPr>
      </w:pPr>
    </w:p>
    <w:p w:rsidR="004D7513" w:rsidRDefault="00755527" w:rsidP="00EA5969">
      <w:pPr>
        <w:spacing w:line="276" w:lineRule="auto"/>
        <w:jc w:val="both"/>
        <w:rPr>
          <w:bCs/>
          <w:sz w:val="28"/>
          <w:szCs w:val="28"/>
        </w:rPr>
      </w:pPr>
      <w:r>
        <w:rPr>
          <w:bCs/>
          <w:sz w:val="28"/>
          <w:szCs w:val="28"/>
        </w:rPr>
        <w:t xml:space="preserve">                  Cephénomène</w:t>
      </w:r>
      <w:r w:rsidR="004D7513" w:rsidRPr="00EA5969">
        <w:rPr>
          <w:bCs/>
          <w:sz w:val="28"/>
          <w:szCs w:val="28"/>
        </w:rPr>
        <w:t xml:space="preserve"> s’explique </w:t>
      </w:r>
      <w:r>
        <w:rPr>
          <w:bCs/>
          <w:sz w:val="28"/>
          <w:szCs w:val="28"/>
        </w:rPr>
        <w:t xml:space="preserve"> également </w:t>
      </w:r>
      <w:r w:rsidR="004D7513" w:rsidRPr="00EA5969">
        <w:rPr>
          <w:bCs/>
          <w:sz w:val="28"/>
          <w:szCs w:val="28"/>
        </w:rPr>
        <w:t xml:space="preserve">par un facteur </w:t>
      </w:r>
      <w:r w:rsidR="00EA5969" w:rsidRPr="00EA5969">
        <w:rPr>
          <w:bCs/>
          <w:sz w:val="28"/>
          <w:szCs w:val="28"/>
        </w:rPr>
        <w:t>démographique. Un</w:t>
      </w:r>
      <w:r w:rsidR="00732544" w:rsidRPr="00EA5969">
        <w:rPr>
          <w:bCs/>
          <w:sz w:val="28"/>
          <w:szCs w:val="28"/>
        </w:rPr>
        <w:t>régime</w:t>
      </w:r>
      <w:r w:rsidR="004D7513" w:rsidRPr="00EA5969">
        <w:rPr>
          <w:bCs/>
          <w:sz w:val="28"/>
          <w:szCs w:val="28"/>
        </w:rPr>
        <w:t xml:space="preserve"> de pension financé par </w:t>
      </w:r>
      <w:r w:rsidR="00732544" w:rsidRPr="00EA5969">
        <w:rPr>
          <w:bCs/>
          <w:sz w:val="28"/>
          <w:szCs w:val="28"/>
        </w:rPr>
        <w:t>répartition</w:t>
      </w:r>
      <w:r w:rsidR="004D7513" w:rsidRPr="00EA5969">
        <w:rPr>
          <w:bCs/>
          <w:sz w:val="28"/>
          <w:szCs w:val="28"/>
        </w:rPr>
        <w:t xml:space="preserve"> est tributaire de facteur</w:t>
      </w:r>
      <w:r>
        <w:rPr>
          <w:bCs/>
          <w:sz w:val="28"/>
          <w:szCs w:val="28"/>
        </w:rPr>
        <w:t>s</w:t>
      </w:r>
      <w:r w:rsidR="00592A15" w:rsidRPr="00EA5969">
        <w:rPr>
          <w:bCs/>
          <w:sz w:val="28"/>
          <w:szCs w:val="28"/>
        </w:rPr>
        <w:t>démographique</w:t>
      </w:r>
      <w:r>
        <w:rPr>
          <w:bCs/>
          <w:sz w:val="28"/>
          <w:szCs w:val="28"/>
        </w:rPr>
        <w:t>s</w:t>
      </w:r>
      <w:r w:rsidR="00CC5863">
        <w:rPr>
          <w:bCs/>
          <w:sz w:val="28"/>
          <w:szCs w:val="28"/>
        </w:rPr>
        <w:t xml:space="preserve">. </w:t>
      </w:r>
      <w:r w:rsidR="00CC5863" w:rsidRPr="00EA5969">
        <w:rPr>
          <w:bCs/>
          <w:sz w:val="28"/>
          <w:szCs w:val="28"/>
        </w:rPr>
        <w:t>Son</w:t>
      </w:r>
      <w:r w:rsidR="004D7513" w:rsidRPr="00EA5969">
        <w:rPr>
          <w:bCs/>
          <w:sz w:val="28"/>
          <w:szCs w:val="28"/>
        </w:rPr>
        <w:t xml:space="preserve"> équilibre financier dépend de l’évolution démographique entre les actifs et les </w:t>
      </w:r>
      <w:r w:rsidR="00732544" w:rsidRPr="00EA5969">
        <w:rPr>
          <w:bCs/>
          <w:sz w:val="28"/>
          <w:szCs w:val="28"/>
        </w:rPr>
        <w:t>retraités. Pour</w:t>
      </w:r>
      <w:r w:rsidR="004D7513" w:rsidRPr="00EA5969">
        <w:rPr>
          <w:bCs/>
          <w:sz w:val="28"/>
          <w:szCs w:val="28"/>
        </w:rPr>
        <w:t xml:space="preserve"> pérenniser ce </w:t>
      </w:r>
      <w:r w:rsidR="00732544" w:rsidRPr="00EA5969">
        <w:rPr>
          <w:bCs/>
          <w:sz w:val="28"/>
          <w:szCs w:val="28"/>
        </w:rPr>
        <w:t>régime</w:t>
      </w:r>
      <w:r w:rsidR="004D7513" w:rsidRPr="00EA5969">
        <w:rPr>
          <w:bCs/>
          <w:sz w:val="28"/>
          <w:szCs w:val="28"/>
        </w:rPr>
        <w:t xml:space="preserve"> il faut que les actifs cotisent assez suffisamment chaque année pour assurer les </w:t>
      </w:r>
      <w:r w:rsidR="00732544" w:rsidRPr="00EA5969">
        <w:rPr>
          <w:bCs/>
          <w:sz w:val="28"/>
          <w:szCs w:val="28"/>
        </w:rPr>
        <w:t>retraités. Or</w:t>
      </w:r>
      <w:r w:rsidR="004D7513" w:rsidRPr="00EA5969">
        <w:rPr>
          <w:bCs/>
          <w:sz w:val="28"/>
          <w:szCs w:val="28"/>
        </w:rPr>
        <w:t xml:space="preserve"> dans le cas de la CNRT des m</w:t>
      </w:r>
      <w:r>
        <w:rPr>
          <w:bCs/>
          <w:sz w:val="28"/>
          <w:szCs w:val="28"/>
        </w:rPr>
        <w:t xml:space="preserve">illiers de fonctionnaires civils </w:t>
      </w:r>
      <w:r w:rsidR="004D7513" w:rsidRPr="00EA5969">
        <w:rPr>
          <w:bCs/>
          <w:sz w:val="28"/>
          <w:szCs w:val="28"/>
        </w:rPr>
        <w:t xml:space="preserve"> et militaires ont été admis à la retraite ce qui constitue une charge pour le </w:t>
      </w:r>
      <w:r w:rsidR="00732544" w:rsidRPr="00EA5969">
        <w:rPr>
          <w:bCs/>
          <w:sz w:val="28"/>
          <w:szCs w:val="28"/>
        </w:rPr>
        <w:t>régime</w:t>
      </w:r>
      <w:r w:rsidR="004D7513" w:rsidRPr="00EA5969">
        <w:rPr>
          <w:bCs/>
          <w:sz w:val="28"/>
          <w:szCs w:val="28"/>
        </w:rPr>
        <w:t xml:space="preserve"> des pensions alors que</w:t>
      </w:r>
      <w:r>
        <w:rPr>
          <w:bCs/>
          <w:sz w:val="28"/>
          <w:szCs w:val="28"/>
        </w:rPr>
        <w:t xml:space="preserve"> pendant plus d’une décennie </w:t>
      </w:r>
      <w:r w:rsidR="004D7513" w:rsidRPr="00EA5969">
        <w:rPr>
          <w:bCs/>
          <w:sz w:val="28"/>
          <w:szCs w:val="28"/>
        </w:rPr>
        <w:t xml:space="preserve"> la fonction publique tchadienne ne recrute qu’en remplacemen</w:t>
      </w:r>
      <w:r w:rsidR="00732544" w:rsidRPr="00EA5969">
        <w:rPr>
          <w:bCs/>
          <w:sz w:val="28"/>
          <w:szCs w:val="28"/>
        </w:rPr>
        <w:t>t numérique et dans les secteurs</w:t>
      </w:r>
      <w:r w:rsidR="004D7513" w:rsidRPr="00EA5969">
        <w:rPr>
          <w:bCs/>
          <w:sz w:val="28"/>
          <w:szCs w:val="28"/>
        </w:rPr>
        <w:t xml:space="preserve"> d</w:t>
      </w:r>
      <w:r w:rsidR="00732544" w:rsidRPr="00EA5969">
        <w:rPr>
          <w:bCs/>
          <w:sz w:val="28"/>
          <w:szCs w:val="28"/>
        </w:rPr>
        <w:t>its  prioritaires (</w:t>
      </w:r>
      <w:r w:rsidR="00EA5969" w:rsidRPr="00EA5969">
        <w:rPr>
          <w:bCs/>
          <w:sz w:val="28"/>
          <w:szCs w:val="28"/>
        </w:rPr>
        <w:t>Santé</w:t>
      </w:r>
      <w:r w:rsidR="00F65C9B" w:rsidRPr="00EA5969">
        <w:rPr>
          <w:bCs/>
          <w:sz w:val="28"/>
          <w:szCs w:val="28"/>
        </w:rPr>
        <w:t>,</w:t>
      </w:r>
      <w:r w:rsidR="00EA5969" w:rsidRPr="00EA5969">
        <w:rPr>
          <w:bCs/>
          <w:sz w:val="28"/>
          <w:szCs w:val="28"/>
        </w:rPr>
        <w:t xml:space="preserve"> Education)</w:t>
      </w:r>
      <w:r w:rsidR="00732544" w:rsidRPr="00EA5969">
        <w:rPr>
          <w:bCs/>
          <w:sz w:val="28"/>
          <w:szCs w:val="28"/>
        </w:rPr>
        <w:t xml:space="preserve">.Ce qui </w:t>
      </w:r>
      <w:r w:rsidR="00F65C9B" w:rsidRPr="00EA5969">
        <w:rPr>
          <w:bCs/>
          <w:sz w:val="28"/>
          <w:szCs w:val="28"/>
        </w:rPr>
        <w:t>diminue</w:t>
      </w:r>
      <w:r w:rsidR="00732544" w:rsidRPr="00EA5969">
        <w:rPr>
          <w:bCs/>
          <w:sz w:val="28"/>
          <w:szCs w:val="28"/>
        </w:rPr>
        <w:t xml:space="preserve"> le nombre des actifs et par voie de conséquences un manque à gagner pour la CNRT.</w:t>
      </w:r>
    </w:p>
    <w:p w:rsidR="00EA5969" w:rsidRPr="00EA5969" w:rsidRDefault="00EA5969" w:rsidP="00EA5969">
      <w:pPr>
        <w:spacing w:line="276" w:lineRule="auto"/>
        <w:jc w:val="both"/>
        <w:rPr>
          <w:bCs/>
          <w:sz w:val="28"/>
          <w:szCs w:val="28"/>
        </w:rPr>
      </w:pPr>
    </w:p>
    <w:p w:rsidR="00EA5969" w:rsidRPr="00EA5969" w:rsidRDefault="00EA5969" w:rsidP="00EA5969">
      <w:pPr>
        <w:spacing w:line="276" w:lineRule="auto"/>
        <w:ind w:left="1068"/>
        <w:jc w:val="center"/>
        <w:rPr>
          <w:b/>
          <w:bCs/>
          <w:sz w:val="28"/>
          <w:szCs w:val="28"/>
        </w:rPr>
      </w:pPr>
      <w:r>
        <w:rPr>
          <w:b/>
          <w:bCs/>
          <w:sz w:val="28"/>
          <w:szCs w:val="28"/>
        </w:rPr>
        <w:t xml:space="preserve">c - </w:t>
      </w:r>
      <w:r w:rsidRPr="00EA5969">
        <w:rPr>
          <w:b/>
          <w:bCs/>
          <w:sz w:val="28"/>
          <w:szCs w:val="28"/>
        </w:rPr>
        <w:t>évasion des cotisations</w:t>
      </w:r>
    </w:p>
    <w:p w:rsidR="00592A15" w:rsidRDefault="00592A15" w:rsidP="004D7513">
      <w:pPr>
        <w:pStyle w:val="Paragraphedeliste"/>
        <w:spacing w:line="276" w:lineRule="auto"/>
        <w:ind w:left="1068"/>
        <w:jc w:val="both"/>
        <w:rPr>
          <w:bCs/>
          <w:sz w:val="28"/>
          <w:szCs w:val="28"/>
        </w:rPr>
      </w:pPr>
    </w:p>
    <w:p w:rsidR="00732544" w:rsidRPr="00EA5969" w:rsidRDefault="00CC5863" w:rsidP="00EA5969">
      <w:pPr>
        <w:spacing w:line="276" w:lineRule="auto"/>
        <w:jc w:val="both"/>
        <w:rPr>
          <w:bCs/>
          <w:sz w:val="28"/>
          <w:szCs w:val="28"/>
        </w:rPr>
      </w:pPr>
      <w:r>
        <w:rPr>
          <w:bCs/>
          <w:sz w:val="28"/>
          <w:szCs w:val="28"/>
        </w:rPr>
        <w:t>En règle générale, l’</w:t>
      </w:r>
      <w:r w:rsidR="00755527">
        <w:rPr>
          <w:bCs/>
          <w:sz w:val="28"/>
          <w:szCs w:val="28"/>
        </w:rPr>
        <w:t>évasion des cotisations est le fait qu’un organisme de sécurité sociale  n’arrive pas à recouvrer les cotisations qui lui reviennent. Ce phénomène s’explique par plusieurs causes :</w:t>
      </w:r>
    </w:p>
    <w:p w:rsidR="00592A15" w:rsidRPr="004C2115" w:rsidRDefault="00755527" w:rsidP="00EA5969">
      <w:pPr>
        <w:pStyle w:val="Paragraphedeliste"/>
        <w:numPr>
          <w:ilvl w:val="0"/>
          <w:numId w:val="4"/>
        </w:numPr>
        <w:spacing w:line="276" w:lineRule="auto"/>
        <w:jc w:val="both"/>
        <w:rPr>
          <w:bCs/>
          <w:sz w:val="28"/>
          <w:szCs w:val="28"/>
        </w:rPr>
      </w:pPr>
      <w:r>
        <w:rPr>
          <w:bCs/>
          <w:sz w:val="28"/>
          <w:szCs w:val="28"/>
        </w:rPr>
        <w:t xml:space="preserve">de 1993 à 2004 </w:t>
      </w:r>
      <w:r w:rsidR="00592A15" w:rsidRPr="00755527">
        <w:rPr>
          <w:bCs/>
          <w:sz w:val="28"/>
          <w:szCs w:val="28"/>
        </w:rPr>
        <w:t>La part patronale</w:t>
      </w:r>
      <w:r>
        <w:rPr>
          <w:bCs/>
          <w:sz w:val="28"/>
          <w:szCs w:val="28"/>
        </w:rPr>
        <w:t xml:space="preserve"> était un forfait qui ne reflète pas la réalité de 10% de la masse salariale .ce qui constitue une entorse aux textes .Même ces forfaits ne sont pas entièrement recouvrés par la </w:t>
      </w:r>
      <w:r w:rsidR="00760AFE">
        <w:rPr>
          <w:bCs/>
          <w:sz w:val="28"/>
          <w:szCs w:val="28"/>
        </w:rPr>
        <w:t xml:space="preserve">CNRT. En outre beaucoup des fonctionnaires ne cotisent pas. Certains détachés cotisent à la CNPS. Or la CNRT doit faire face aux charges de prestations qui sont par essence des </w:t>
      </w:r>
      <w:r w:rsidR="00592A15" w:rsidRPr="00755527">
        <w:rPr>
          <w:bCs/>
          <w:sz w:val="28"/>
          <w:szCs w:val="28"/>
        </w:rPr>
        <w:t xml:space="preserve"> charge</w:t>
      </w:r>
      <w:r w:rsidR="00760AFE">
        <w:rPr>
          <w:bCs/>
          <w:sz w:val="28"/>
          <w:szCs w:val="28"/>
        </w:rPr>
        <w:t xml:space="preserve">s </w:t>
      </w:r>
      <w:r w:rsidR="00760AFE" w:rsidRPr="00755527">
        <w:rPr>
          <w:bCs/>
          <w:sz w:val="28"/>
          <w:szCs w:val="28"/>
        </w:rPr>
        <w:t>incompressible</w:t>
      </w:r>
      <w:r w:rsidR="00760AFE">
        <w:rPr>
          <w:bCs/>
          <w:sz w:val="28"/>
          <w:szCs w:val="28"/>
        </w:rPr>
        <w:t xml:space="preserve">s. Si on n’arrive pas à les payer on doit les consolider en </w:t>
      </w:r>
      <w:r w:rsidR="00592A15" w:rsidRPr="00755527">
        <w:rPr>
          <w:bCs/>
          <w:sz w:val="28"/>
          <w:szCs w:val="28"/>
        </w:rPr>
        <w:t xml:space="preserve"> arriérés.</w:t>
      </w:r>
    </w:p>
    <w:p w:rsidR="001C2AC3" w:rsidRDefault="001D0DCA" w:rsidP="00EA5969">
      <w:pPr>
        <w:spacing w:line="276" w:lineRule="auto"/>
        <w:jc w:val="both"/>
        <w:rPr>
          <w:bCs/>
          <w:sz w:val="28"/>
          <w:szCs w:val="28"/>
        </w:rPr>
      </w:pPr>
      <w:r w:rsidRPr="00EA5969">
        <w:rPr>
          <w:bCs/>
          <w:sz w:val="28"/>
          <w:szCs w:val="28"/>
        </w:rPr>
        <w:t xml:space="preserve">L’absence d’un service statistique digne de ce nom explique </w:t>
      </w:r>
      <w:r w:rsidR="00441A40" w:rsidRPr="00EA5969">
        <w:rPr>
          <w:bCs/>
          <w:sz w:val="28"/>
          <w:szCs w:val="28"/>
        </w:rPr>
        <w:t>le</w:t>
      </w:r>
      <w:r w:rsidRPr="00EA5969">
        <w:rPr>
          <w:bCs/>
          <w:sz w:val="28"/>
          <w:szCs w:val="28"/>
        </w:rPr>
        <w:t xml:space="preserve"> non compilation des données </w:t>
      </w:r>
      <w:r w:rsidR="00441A40" w:rsidRPr="00EA5969">
        <w:rPr>
          <w:bCs/>
          <w:sz w:val="28"/>
          <w:szCs w:val="28"/>
        </w:rPr>
        <w:t>et l’obtention des chiffres voulus en temps réel.</w:t>
      </w:r>
    </w:p>
    <w:p w:rsidR="00EA5969" w:rsidRDefault="00EA5969" w:rsidP="00EA5969">
      <w:pPr>
        <w:spacing w:line="276" w:lineRule="auto"/>
        <w:jc w:val="both"/>
        <w:rPr>
          <w:bCs/>
          <w:sz w:val="28"/>
          <w:szCs w:val="28"/>
        </w:rPr>
      </w:pPr>
    </w:p>
    <w:p w:rsidR="001E2BD4" w:rsidRDefault="001E2BD4" w:rsidP="00EA5969">
      <w:pPr>
        <w:spacing w:line="276" w:lineRule="auto"/>
        <w:jc w:val="both"/>
        <w:rPr>
          <w:bCs/>
          <w:sz w:val="28"/>
          <w:szCs w:val="28"/>
        </w:rPr>
      </w:pPr>
    </w:p>
    <w:p w:rsidR="001E2BD4" w:rsidRDefault="001E2BD4" w:rsidP="00EA5969">
      <w:pPr>
        <w:spacing w:line="276" w:lineRule="auto"/>
        <w:jc w:val="both"/>
        <w:rPr>
          <w:bCs/>
          <w:sz w:val="28"/>
          <w:szCs w:val="28"/>
        </w:rPr>
      </w:pPr>
    </w:p>
    <w:p w:rsidR="00EA5969" w:rsidRPr="00760AFE" w:rsidRDefault="00760AFE" w:rsidP="00760AFE">
      <w:pPr>
        <w:pStyle w:val="Paragraphedeliste"/>
        <w:spacing w:line="276" w:lineRule="auto"/>
        <w:ind w:left="1788"/>
        <w:rPr>
          <w:b/>
          <w:bCs/>
          <w:sz w:val="28"/>
          <w:szCs w:val="28"/>
        </w:rPr>
      </w:pPr>
      <w:r>
        <w:rPr>
          <w:b/>
          <w:bCs/>
          <w:sz w:val="28"/>
          <w:szCs w:val="28"/>
        </w:rPr>
        <w:lastRenderedPageBreak/>
        <w:t>d-</w:t>
      </w:r>
      <w:r w:rsidR="00EA5969" w:rsidRPr="00760AFE">
        <w:rPr>
          <w:b/>
          <w:bCs/>
          <w:sz w:val="28"/>
          <w:szCs w:val="28"/>
        </w:rPr>
        <w:t>poids des prestataires non cotisant</w:t>
      </w:r>
      <w:r>
        <w:rPr>
          <w:b/>
          <w:bCs/>
          <w:sz w:val="28"/>
          <w:szCs w:val="28"/>
        </w:rPr>
        <w:t>s</w:t>
      </w:r>
    </w:p>
    <w:p w:rsidR="00EA5969" w:rsidRPr="00EA5969" w:rsidRDefault="00EA5969" w:rsidP="00EA5969">
      <w:pPr>
        <w:spacing w:line="276" w:lineRule="auto"/>
        <w:jc w:val="both"/>
        <w:rPr>
          <w:bCs/>
          <w:sz w:val="28"/>
          <w:szCs w:val="28"/>
        </w:rPr>
      </w:pPr>
    </w:p>
    <w:p w:rsidR="00760AFE" w:rsidRDefault="001C2AC3" w:rsidP="00EA5969">
      <w:pPr>
        <w:spacing w:line="276" w:lineRule="auto"/>
        <w:jc w:val="both"/>
        <w:rPr>
          <w:bCs/>
          <w:sz w:val="28"/>
          <w:szCs w:val="28"/>
        </w:rPr>
      </w:pPr>
      <w:r w:rsidRPr="00EA5969">
        <w:rPr>
          <w:bCs/>
          <w:sz w:val="28"/>
          <w:szCs w:val="28"/>
        </w:rPr>
        <w:t xml:space="preserve">Dans le cadre de la mise en œuvre de la politique </w:t>
      </w:r>
      <w:r w:rsidR="009F433F" w:rsidRPr="00EA5969">
        <w:rPr>
          <w:bCs/>
          <w:sz w:val="28"/>
          <w:szCs w:val="28"/>
        </w:rPr>
        <w:t xml:space="preserve">de la réconciliation Nationale </w:t>
      </w:r>
      <w:r w:rsidR="00760AFE">
        <w:rPr>
          <w:bCs/>
          <w:sz w:val="28"/>
          <w:szCs w:val="28"/>
        </w:rPr>
        <w:t xml:space="preserve">et de la main tendue, le Gouvernement a pris le Décret </w:t>
      </w:r>
      <w:r w:rsidR="009F433F" w:rsidRPr="00EA5969">
        <w:rPr>
          <w:bCs/>
          <w:sz w:val="28"/>
          <w:szCs w:val="28"/>
        </w:rPr>
        <w:t xml:space="preserve"> 520 du 24/09/92 pour permettre aux militaires ayant servi dans les anciennes armées des tendances de bénéficier du droit à pension. </w:t>
      </w:r>
      <w:r w:rsidR="00760AFE">
        <w:rPr>
          <w:bCs/>
          <w:sz w:val="28"/>
          <w:szCs w:val="28"/>
        </w:rPr>
        <w:t>Certes c</w:t>
      </w:r>
      <w:r w:rsidR="009F433F" w:rsidRPr="00EA5969">
        <w:rPr>
          <w:bCs/>
          <w:sz w:val="28"/>
          <w:szCs w:val="28"/>
        </w:rPr>
        <w:t xml:space="preserve">ette mesure </w:t>
      </w:r>
      <w:r w:rsidR="00760AFE">
        <w:rPr>
          <w:bCs/>
          <w:sz w:val="28"/>
          <w:szCs w:val="28"/>
        </w:rPr>
        <w:t>a permis à des milliers des citoyens de bénéficier de la pension .Mais le revers de la médaille est que cette mesure a généré beaucoup de charges à la CNRT.</w:t>
      </w:r>
    </w:p>
    <w:p w:rsidR="006055FC" w:rsidRDefault="00760AFE" w:rsidP="00EA5969">
      <w:pPr>
        <w:spacing w:line="276" w:lineRule="auto"/>
        <w:jc w:val="both"/>
        <w:rPr>
          <w:bCs/>
          <w:sz w:val="28"/>
          <w:szCs w:val="28"/>
        </w:rPr>
      </w:pPr>
      <w:r>
        <w:rPr>
          <w:bCs/>
          <w:sz w:val="28"/>
          <w:szCs w:val="28"/>
        </w:rPr>
        <w:t xml:space="preserve">             En effet le </w:t>
      </w:r>
      <w:r w:rsidR="006055FC">
        <w:rPr>
          <w:bCs/>
          <w:sz w:val="28"/>
          <w:szCs w:val="28"/>
        </w:rPr>
        <w:t>régime</w:t>
      </w:r>
      <w:r>
        <w:rPr>
          <w:bCs/>
          <w:sz w:val="28"/>
          <w:szCs w:val="28"/>
        </w:rPr>
        <w:t xml:space="preserve"> de pension est avant tout un </w:t>
      </w:r>
      <w:r w:rsidR="006055FC">
        <w:rPr>
          <w:bCs/>
          <w:sz w:val="28"/>
          <w:szCs w:val="28"/>
        </w:rPr>
        <w:t>régimecontributif</w:t>
      </w:r>
      <w:r>
        <w:rPr>
          <w:bCs/>
          <w:sz w:val="28"/>
          <w:szCs w:val="28"/>
        </w:rPr>
        <w:t xml:space="preserve"> construit </w:t>
      </w:r>
      <w:r w:rsidR="006055FC">
        <w:rPr>
          <w:bCs/>
          <w:sz w:val="28"/>
          <w:szCs w:val="28"/>
        </w:rPr>
        <w:t>autour de la notion de cotisations-prestations.A partir du moment où la CNRT gère des prestataires qui n’ont jamais cotisé le régime perd son caractère assurantiel.</w:t>
      </w:r>
    </w:p>
    <w:p w:rsidR="00FC4CA8" w:rsidRDefault="006055FC" w:rsidP="00EA5969">
      <w:pPr>
        <w:spacing w:line="276" w:lineRule="auto"/>
        <w:jc w:val="both"/>
        <w:rPr>
          <w:bCs/>
          <w:sz w:val="28"/>
          <w:szCs w:val="28"/>
        </w:rPr>
      </w:pPr>
      <w:r>
        <w:rPr>
          <w:bCs/>
          <w:sz w:val="28"/>
          <w:szCs w:val="28"/>
        </w:rPr>
        <w:t xml:space="preserve">             Si certains militaires n’ont pas cotisé au régime, c’est parce qu’ils n’avaient pas de salaire pendant leur carrière. D’ailleurs pendant la période allant de 1979 à 1989 période dite de demi-salaire même les fonctionnaires civils ne cotisaient pas .C’est avec le rétablissement du plein salaire en 1989 que les fonctionnaires ont renoué avec la cotisation. </w:t>
      </w:r>
    </w:p>
    <w:p w:rsidR="002E5109" w:rsidRDefault="00FC4CA8" w:rsidP="002E5109">
      <w:pPr>
        <w:spacing w:line="276" w:lineRule="auto"/>
        <w:jc w:val="both"/>
        <w:rPr>
          <w:bCs/>
          <w:sz w:val="28"/>
          <w:szCs w:val="28"/>
        </w:rPr>
      </w:pPr>
      <w:r>
        <w:rPr>
          <w:bCs/>
          <w:sz w:val="28"/>
          <w:szCs w:val="28"/>
        </w:rPr>
        <w:t xml:space="preserve">           Ce</w:t>
      </w:r>
      <w:r w:rsidR="009F433F" w:rsidRPr="00EA5969">
        <w:rPr>
          <w:bCs/>
          <w:sz w:val="28"/>
          <w:szCs w:val="28"/>
        </w:rPr>
        <w:t xml:space="preserve"> phénomène bien que grevant, les finances </w:t>
      </w:r>
      <w:r>
        <w:rPr>
          <w:bCs/>
          <w:sz w:val="28"/>
          <w:szCs w:val="28"/>
        </w:rPr>
        <w:t>de la CNRT, doit être considéré</w:t>
      </w:r>
      <w:r w:rsidR="009F433F" w:rsidRPr="00EA5969">
        <w:rPr>
          <w:bCs/>
          <w:sz w:val="28"/>
          <w:szCs w:val="28"/>
        </w:rPr>
        <w:t xml:space="preserve"> comme le tribut de trente années de guerre que le pays a connu.</w:t>
      </w:r>
    </w:p>
    <w:p w:rsidR="00F10900" w:rsidRDefault="00F10900" w:rsidP="002E5109">
      <w:pPr>
        <w:spacing w:line="276" w:lineRule="auto"/>
        <w:jc w:val="both"/>
        <w:rPr>
          <w:bCs/>
          <w:sz w:val="28"/>
          <w:szCs w:val="28"/>
        </w:rPr>
      </w:pPr>
    </w:p>
    <w:p w:rsidR="00FC4CA8" w:rsidRPr="00FC4CA8" w:rsidRDefault="00FC4CA8" w:rsidP="002E5109">
      <w:pPr>
        <w:spacing w:line="276" w:lineRule="auto"/>
        <w:rPr>
          <w:bCs/>
          <w:sz w:val="28"/>
          <w:szCs w:val="28"/>
        </w:rPr>
      </w:pPr>
      <w:r>
        <w:rPr>
          <w:b/>
          <w:bCs/>
          <w:sz w:val="28"/>
          <w:szCs w:val="28"/>
        </w:rPr>
        <w:t>e -</w:t>
      </w:r>
      <w:r w:rsidRPr="00FC4CA8">
        <w:rPr>
          <w:b/>
          <w:bCs/>
          <w:sz w:val="28"/>
          <w:szCs w:val="28"/>
        </w:rPr>
        <w:t>un taux de cotisation figé</w:t>
      </w:r>
    </w:p>
    <w:p w:rsidR="00FC4CA8" w:rsidRPr="00EA5969" w:rsidRDefault="00FC4CA8" w:rsidP="00EA5969">
      <w:pPr>
        <w:spacing w:line="276" w:lineRule="auto"/>
        <w:jc w:val="both"/>
        <w:rPr>
          <w:bCs/>
          <w:sz w:val="28"/>
          <w:szCs w:val="28"/>
        </w:rPr>
      </w:pPr>
    </w:p>
    <w:p w:rsidR="00FC4CA8" w:rsidRPr="00EA5969" w:rsidRDefault="00FC4CA8" w:rsidP="00FC4CA8">
      <w:pPr>
        <w:spacing w:line="276" w:lineRule="auto"/>
        <w:jc w:val="both"/>
        <w:rPr>
          <w:bCs/>
          <w:sz w:val="28"/>
          <w:szCs w:val="28"/>
        </w:rPr>
      </w:pPr>
      <w:r w:rsidRPr="00EA5969">
        <w:rPr>
          <w:bCs/>
          <w:sz w:val="28"/>
          <w:szCs w:val="28"/>
        </w:rPr>
        <w:t>Le taux de cotisation est figé</w:t>
      </w:r>
      <w:r>
        <w:rPr>
          <w:bCs/>
          <w:sz w:val="28"/>
          <w:szCs w:val="28"/>
        </w:rPr>
        <w:t> ;</w:t>
      </w:r>
      <w:r w:rsidRPr="00EA5969">
        <w:rPr>
          <w:bCs/>
          <w:sz w:val="28"/>
          <w:szCs w:val="28"/>
        </w:rPr>
        <w:t xml:space="preserve"> depuis l’implantation du régime </w:t>
      </w:r>
      <w:r>
        <w:rPr>
          <w:bCs/>
          <w:sz w:val="28"/>
          <w:szCs w:val="28"/>
        </w:rPr>
        <w:t>il est de 15% de la masse salariale.10% à la charge de l’Etat Employeur et 5% à la charge du fonctionnaire .Ce taux n’est pas fixé Ad vitam aeternam. D</w:t>
      </w:r>
      <w:r w:rsidRPr="00EA5969">
        <w:rPr>
          <w:bCs/>
          <w:sz w:val="28"/>
          <w:szCs w:val="28"/>
        </w:rPr>
        <w:t>ans un système   par répartiti</w:t>
      </w:r>
      <w:r>
        <w:rPr>
          <w:bCs/>
          <w:sz w:val="28"/>
          <w:szCs w:val="28"/>
        </w:rPr>
        <w:t xml:space="preserve">on le taux doit  varier toutes </w:t>
      </w:r>
      <w:r w:rsidRPr="00EA5969">
        <w:rPr>
          <w:bCs/>
          <w:sz w:val="28"/>
          <w:szCs w:val="28"/>
        </w:rPr>
        <w:t xml:space="preserve">les deux décennies </w:t>
      </w:r>
    </w:p>
    <w:p w:rsidR="009327F1" w:rsidRDefault="009327F1" w:rsidP="00FC4CA8">
      <w:pPr>
        <w:spacing w:line="276" w:lineRule="auto"/>
        <w:jc w:val="both"/>
        <w:rPr>
          <w:bCs/>
          <w:sz w:val="28"/>
          <w:szCs w:val="28"/>
        </w:rPr>
      </w:pPr>
      <w:r>
        <w:rPr>
          <w:bCs/>
          <w:sz w:val="28"/>
          <w:szCs w:val="28"/>
        </w:rPr>
        <w:t>En plus de ces cinq  points cités ci –haut, qui impactent le fonctionnement du régime géré par la CNRT, il faut évoquer des facteurs inhérents à l’organisation de la CNRT. Ainsi l’absence d’un service des statistiques digne de ce nom handicape le fonctionnement normal de la CNRT et ne permet pas la compilation des données ni l’obtention des chiffres voulus en temps réel.</w:t>
      </w:r>
    </w:p>
    <w:p w:rsidR="00EC26F9" w:rsidRDefault="00EC26F9" w:rsidP="00EC26F9">
      <w:pPr>
        <w:spacing w:line="276" w:lineRule="auto"/>
        <w:jc w:val="both"/>
        <w:rPr>
          <w:bCs/>
          <w:sz w:val="28"/>
          <w:szCs w:val="28"/>
        </w:rPr>
      </w:pPr>
      <w:r w:rsidRPr="00EA5969">
        <w:rPr>
          <w:bCs/>
          <w:sz w:val="28"/>
          <w:szCs w:val="28"/>
        </w:rPr>
        <w:t>Apres avoir énumérée les faiblesses de notre régime de pension, nous allons aborder la dernière partie consacrée aux solutions.</w:t>
      </w:r>
    </w:p>
    <w:p w:rsidR="003B162F" w:rsidRDefault="003B162F" w:rsidP="00EC26F9">
      <w:pPr>
        <w:spacing w:line="276" w:lineRule="auto"/>
        <w:jc w:val="both"/>
        <w:rPr>
          <w:bCs/>
          <w:sz w:val="28"/>
          <w:szCs w:val="28"/>
        </w:rPr>
      </w:pPr>
    </w:p>
    <w:p w:rsidR="003B162F" w:rsidRDefault="003B162F" w:rsidP="00EC26F9">
      <w:pPr>
        <w:spacing w:line="276" w:lineRule="auto"/>
        <w:jc w:val="both"/>
        <w:rPr>
          <w:bCs/>
          <w:sz w:val="28"/>
          <w:szCs w:val="28"/>
        </w:rPr>
      </w:pPr>
    </w:p>
    <w:p w:rsidR="003B162F" w:rsidRDefault="003B162F" w:rsidP="00EC26F9">
      <w:pPr>
        <w:spacing w:line="276" w:lineRule="auto"/>
        <w:jc w:val="both"/>
        <w:rPr>
          <w:bCs/>
          <w:sz w:val="28"/>
          <w:szCs w:val="28"/>
        </w:rPr>
      </w:pPr>
    </w:p>
    <w:p w:rsidR="003B162F" w:rsidRDefault="003B162F" w:rsidP="00EC26F9">
      <w:pPr>
        <w:spacing w:line="276" w:lineRule="auto"/>
        <w:jc w:val="both"/>
        <w:rPr>
          <w:bCs/>
          <w:sz w:val="28"/>
          <w:szCs w:val="28"/>
        </w:rPr>
      </w:pPr>
    </w:p>
    <w:p w:rsidR="007C1358" w:rsidRPr="00EC26F9" w:rsidRDefault="007C1358" w:rsidP="00EC26F9">
      <w:pPr>
        <w:spacing w:line="276" w:lineRule="auto"/>
        <w:jc w:val="both"/>
        <w:rPr>
          <w:bCs/>
          <w:sz w:val="28"/>
          <w:szCs w:val="28"/>
        </w:rPr>
      </w:pPr>
    </w:p>
    <w:p w:rsidR="007C1358" w:rsidRDefault="007C1358" w:rsidP="005F45D7">
      <w:pPr>
        <w:pStyle w:val="Paragraphedeliste"/>
        <w:spacing w:line="276" w:lineRule="auto"/>
        <w:ind w:left="1068"/>
        <w:jc w:val="center"/>
        <w:outlineLvl w:val="0"/>
        <w:rPr>
          <w:b/>
          <w:bCs/>
          <w:sz w:val="28"/>
          <w:szCs w:val="28"/>
        </w:rPr>
      </w:pPr>
      <w:r w:rsidRPr="00F65C9B">
        <w:rPr>
          <w:b/>
          <w:bCs/>
          <w:sz w:val="28"/>
          <w:szCs w:val="28"/>
        </w:rPr>
        <w:t>III – LES SOLUTIONS</w:t>
      </w:r>
      <w:r w:rsidR="009327F1">
        <w:rPr>
          <w:b/>
          <w:bCs/>
          <w:sz w:val="28"/>
          <w:szCs w:val="28"/>
        </w:rPr>
        <w:t xml:space="preserve"> POUR PERENNISER LE REGIME</w:t>
      </w:r>
    </w:p>
    <w:p w:rsidR="00F65C9B" w:rsidRPr="00F65C9B" w:rsidRDefault="00F65C9B" w:rsidP="007C1358">
      <w:pPr>
        <w:pStyle w:val="Paragraphedeliste"/>
        <w:spacing w:line="276" w:lineRule="auto"/>
        <w:ind w:left="1068"/>
        <w:jc w:val="center"/>
        <w:rPr>
          <w:b/>
          <w:bCs/>
          <w:sz w:val="28"/>
          <w:szCs w:val="28"/>
        </w:rPr>
      </w:pPr>
    </w:p>
    <w:p w:rsidR="007C1358" w:rsidRDefault="007C1358" w:rsidP="007C1358">
      <w:pPr>
        <w:pStyle w:val="Paragraphedeliste"/>
        <w:spacing w:line="276" w:lineRule="auto"/>
        <w:ind w:left="1068"/>
        <w:jc w:val="center"/>
        <w:rPr>
          <w:bCs/>
          <w:sz w:val="28"/>
          <w:szCs w:val="28"/>
        </w:rPr>
      </w:pPr>
      <w:r>
        <w:rPr>
          <w:bCs/>
          <w:sz w:val="28"/>
          <w:szCs w:val="28"/>
        </w:rPr>
        <w:t xml:space="preserve">Pour </w:t>
      </w:r>
      <w:r w:rsidR="00D732BC">
        <w:rPr>
          <w:bCs/>
          <w:sz w:val="28"/>
          <w:szCs w:val="28"/>
        </w:rPr>
        <w:t>remédier</w:t>
      </w:r>
      <w:r>
        <w:rPr>
          <w:bCs/>
          <w:sz w:val="28"/>
          <w:szCs w:val="28"/>
        </w:rPr>
        <w:t xml:space="preserve"> aux insuffisances de notre </w:t>
      </w:r>
      <w:r w:rsidR="00D732BC">
        <w:rPr>
          <w:bCs/>
          <w:sz w:val="28"/>
          <w:szCs w:val="28"/>
        </w:rPr>
        <w:t>régime</w:t>
      </w:r>
      <w:r w:rsidR="00F65C9B">
        <w:rPr>
          <w:bCs/>
          <w:sz w:val="28"/>
          <w:szCs w:val="28"/>
        </w:rPr>
        <w:t xml:space="preserve"> de pensions nous  </w:t>
      </w:r>
      <w:r>
        <w:rPr>
          <w:bCs/>
          <w:sz w:val="28"/>
          <w:szCs w:val="28"/>
        </w:rPr>
        <w:t>proposons les solutions suivantes :</w:t>
      </w:r>
    </w:p>
    <w:p w:rsidR="007C1358" w:rsidRDefault="007C1358" w:rsidP="00D732BC">
      <w:pPr>
        <w:pStyle w:val="Paragraphedeliste"/>
        <w:spacing w:line="276" w:lineRule="auto"/>
        <w:ind w:left="1068"/>
        <w:rPr>
          <w:bCs/>
          <w:sz w:val="28"/>
          <w:szCs w:val="28"/>
        </w:rPr>
      </w:pPr>
      <w:r>
        <w:rPr>
          <w:bCs/>
          <w:sz w:val="28"/>
          <w:szCs w:val="28"/>
        </w:rPr>
        <w:t>-Augmenter le taux de cotisations</w:t>
      </w:r>
      <w:r w:rsidR="000466AE">
        <w:rPr>
          <w:bCs/>
          <w:sz w:val="28"/>
          <w:szCs w:val="28"/>
        </w:rPr>
        <w:t> ;</w:t>
      </w:r>
    </w:p>
    <w:p w:rsidR="007C1358" w:rsidRDefault="007C1358" w:rsidP="00D732BC">
      <w:pPr>
        <w:pStyle w:val="Paragraphedeliste"/>
        <w:spacing w:line="276" w:lineRule="auto"/>
        <w:ind w:left="1068"/>
        <w:rPr>
          <w:bCs/>
          <w:sz w:val="28"/>
          <w:szCs w:val="28"/>
        </w:rPr>
      </w:pPr>
      <w:r>
        <w:rPr>
          <w:bCs/>
          <w:sz w:val="28"/>
          <w:szCs w:val="28"/>
        </w:rPr>
        <w:t xml:space="preserve">- </w:t>
      </w:r>
      <w:r w:rsidR="00D732BC">
        <w:rPr>
          <w:bCs/>
          <w:sz w:val="28"/>
          <w:szCs w:val="28"/>
        </w:rPr>
        <w:t>Réaffirmer</w:t>
      </w:r>
      <w:r>
        <w:rPr>
          <w:bCs/>
          <w:sz w:val="28"/>
          <w:szCs w:val="28"/>
        </w:rPr>
        <w:t xml:space="preserve"> l’autonomie de la CNRT</w:t>
      </w:r>
      <w:r w:rsidR="000466AE">
        <w:rPr>
          <w:bCs/>
          <w:sz w:val="28"/>
          <w:szCs w:val="28"/>
        </w:rPr>
        <w:t> ;</w:t>
      </w:r>
    </w:p>
    <w:p w:rsidR="007C1358" w:rsidRDefault="007C1358" w:rsidP="00D732BC">
      <w:pPr>
        <w:pStyle w:val="Paragraphedeliste"/>
        <w:spacing w:line="276" w:lineRule="auto"/>
        <w:ind w:left="1068"/>
        <w:rPr>
          <w:bCs/>
          <w:sz w:val="28"/>
          <w:szCs w:val="28"/>
        </w:rPr>
      </w:pPr>
      <w:r>
        <w:rPr>
          <w:bCs/>
          <w:sz w:val="28"/>
          <w:szCs w:val="28"/>
        </w:rPr>
        <w:t>- Octro</w:t>
      </w:r>
      <w:r w:rsidR="009327F1">
        <w:rPr>
          <w:bCs/>
          <w:sz w:val="28"/>
          <w:szCs w:val="28"/>
        </w:rPr>
        <w:t xml:space="preserve">yer </w:t>
      </w:r>
      <w:r>
        <w:rPr>
          <w:bCs/>
          <w:sz w:val="28"/>
          <w:szCs w:val="28"/>
        </w:rPr>
        <w:t xml:space="preserve"> des subventions à la CNRT</w:t>
      </w:r>
      <w:r w:rsidR="000466AE">
        <w:rPr>
          <w:bCs/>
          <w:sz w:val="28"/>
          <w:szCs w:val="28"/>
        </w:rPr>
        <w:t> ;</w:t>
      </w:r>
    </w:p>
    <w:p w:rsidR="007C1358" w:rsidRDefault="007C1358" w:rsidP="007C1358">
      <w:pPr>
        <w:pStyle w:val="Paragraphedeliste"/>
        <w:spacing w:line="276" w:lineRule="auto"/>
        <w:ind w:left="1068"/>
        <w:jc w:val="center"/>
        <w:rPr>
          <w:bCs/>
          <w:sz w:val="28"/>
          <w:szCs w:val="28"/>
        </w:rPr>
      </w:pPr>
      <w:r>
        <w:rPr>
          <w:bCs/>
          <w:sz w:val="28"/>
          <w:szCs w:val="28"/>
        </w:rPr>
        <w:t>-</w:t>
      </w:r>
      <w:r w:rsidR="00D732BC">
        <w:rPr>
          <w:bCs/>
          <w:sz w:val="28"/>
          <w:szCs w:val="28"/>
        </w:rPr>
        <w:t>Privilégierle financement</w:t>
      </w:r>
      <w:r>
        <w:rPr>
          <w:bCs/>
          <w:sz w:val="28"/>
          <w:szCs w:val="28"/>
        </w:rPr>
        <w:t xml:space="preserve"> par la </w:t>
      </w:r>
      <w:r w:rsidR="00D732BC">
        <w:rPr>
          <w:bCs/>
          <w:sz w:val="28"/>
          <w:szCs w:val="28"/>
        </w:rPr>
        <w:t>méthode</w:t>
      </w:r>
      <w:r>
        <w:rPr>
          <w:bCs/>
          <w:sz w:val="28"/>
          <w:szCs w:val="28"/>
        </w:rPr>
        <w:t xml:space="preserve"> d’imposition et de taxation (créer des </w:t>
      </w:r>
      <w:r w:rsidR="009327F1">
        <w:rPr>
          <w:bCs/>
          <w:sz w:val="28"/>
          <w:szCs w:val="28"/>
        </w:rPr>
        <w:t xml:space="preserve">impôts et </w:t>
      </w:r>
      <w:r>
        <w:rPr>
          <w:bCs/>
          <w:sz w:val="28"/>
          <w:szCs w:val="28"/>
        </w:rPr>
        <w:t xml:space="preserve">taxes </w:t>
      </w:r>
      <w:r w:rsidR="00D732BC">
        <w:rPr>
          <w:bCs/>
          <w:sz w:val="28"/>
          <w:szCs w:val="28"/>
        </w:rPr>
        <w:t>spécifiques</w:t>
      </w:r>
      <w:r>
        <w:rPr>
          <w:bCs/>
          <w:sz w:val="28"/>
          <w:szCs w:val="28"/>
        </w:rPr>
        <w:t xml:space="preserve"> pour la CNRT)</w:t>
      </w:r>
      <w:r w:rsidR="000466AE">
        <w:rPr>
          <w:bCs/>
          <w:sz w:val="28"/>
          <w:szCs w:val="28"/>
        </w:rPr>
        <w:t> ;</w:t>
      </w:r>
    </w:p>
    <w:p w:rsidR="007C1358" w:rsidRPr="000466AE" w:rsidRDefault="009327F1" w:rsidP="000466AE">
      <w:pPr>
        <w:pStyle w:val="Paragraphedeliste"/>
        <w:spacing w:line="276" w:lineRule="auto"/>
        <w:ind w:left="1068"/>
        <w:rPr>
          <w:bCs/>
          <w:sz w:val="28"/>
          <w:szCs w:val="28"/>
        </w:rPr>
      </w:pPr>
      <w:r>
        <w:rPr>
          <w:bCs/>
          <w:sz w:val="28"/>
          <w:szCs w:val="28"/>
        </w:rPr>
        <w:t xml:space="preserve">-Procurer </w:t>
      </w:r>
      <w:r w:rsidR="007C1358">
        <w:rPr>
          <w:bCs/>
          <w:sz w:val="28"/>
          <w:szCs w:val="28"/>
        </w:rPr>
        <w:t xml:space="preserve"> à la CNRT les moyens d’</w:t>
      </w:r>
      <w:r>
        <w:rPr>
          <w:bCs/>
          <w:sz w:val="28"/>
          <w:szCs w:val="28"/>
        </w:rPr>
        <w:t>investir dans d</w:t>
      </w:r>
      <w:r w:rsidR="00D732BC">
        <w:rPr>
          <w:bCs/>
          <w:sz w:val="28"/>
          <w:szCs w:val="28"/>
        </w:rPr>
        <w:t>es domaines variés (</w:t>
      </w:r>
      <w:r w:rsidR="007C1358">
        <w:rPr>
          <w:bCs/>
          <w:sz w:val="28"/>
          <w:szCs w:val="28"/>
        </w:rPr>
        <w:t>immobilier</w:t>
      </w:r>
      <w:r w:rsidR="000466AE">
        <w:rPr>
          <w:bCs/>
          <w:sz w:val="28"/>
          <w:szCs w:val="28"/>
        </w:rPr>
        <w:t xml:space="preserve">, </w:t>
      </w:r>
      <w:r w:rsidR="007C1358">
        <w:rPr>
          <w:bCs/>
          <w:sz w:val="28"/>
          <w:szCs w:val="28"/>
        </w:rPr>
        <w:t xml:space="preserve"> logements </w:t>
      </w:r>
      <w:r w:rsidR="000466AE">
        <w:rPr>
          <w:bCs/>
          <w:sz w:val="28"/>
          <w:szCs w:val="28"/>
        </w:rPr>
        <w:t xml:space="preserve">sociaux, Assurances, </w:t>
      </w:r>
      <w:r w:rsidR="00EC26F9">
        <w:rPr>
          <w:bCs/>
          <w:sz w:val="28"/>
          <w:szCs w:val="28"/>
        </w:rPr>
        <w:t>Téléphonie</w:t>
      </w:r>
      <w:r w:rsidR="000466AE">
        <w:rPr>
          <w:bCs/>
          <w:sz w:val="28"/>
          <w:szCs w:val="28"/>
        </w:rPr>
        <w:t xml:space="preserve"> mobile, DAT…</w:t>
      </w:r>
      <w:r w:rsidR="007C1358">
        <w:rPr>
          <w:bCs/>
          <w:sz w:val="28"/>
          <w:szCs w:val="28"/>
        </w:rPr>
        <w:t>)</w:t>
      </w:r>
      <w:r w:rsidR="000466AE">
        <w:rPr>
          <w:bCs/>
          <w:sz w:val="28"/>
          <w:szCs w:val="28"/>
        </w:rPr>
        <w:t> ;</w:t>
      </w:r>
    </w:p>
    <w:p w:rsidR="007C1358" w:rsidRDefault="00D732BC" w:rsidP="007C1358">
      <w:pPr>
        <w:pStyle w:val="Paragraphedeliste"/>
        <w:spacing w:line="276" w:lineRule="auto"/>
        <w:ind w:left="1068"/>
        <w:jc w:val="center"/>
        <w:rPr>
          <w:bCs/>
          <w:sz w:val="28"/>
          <w:szCs w:val="28"/>
        </w:rPr>
      </w:pPr>
      <w:r>
        <w:rPr>
          <w:bCs/>
          <w:sz w:val="28"/>
          <w:szCs w:val="28"/>
        </w:rPr>
        <w:t xml:space="preserve">- </w:t>
      </w:r>
      <w:r w:rsidR="000466AE">
        <w:rPr>
          <w:bCs/>
          <w:sz w:val="28"/>
          <w:szCs w:val="28"/>
        </w:rPr>
        <w:t>Doter la CNRT d’un service statistique digne de ce nom ;</w:t>
      </w:r>
    </w:p>
    <w:p w:rsidR="000466AE" w:rsidRDefault="000466AE" w:rsidP="007C1358">
      <w:pPr>
        <w:pStyle w:val="Paragraphedeliste"/>
        <w:spacing w:line="276" w:lineRule="auto"/>
        <w:ind w:left="1068"/>
        <w:jc w:val="center"/>
        <w:rPr>
          <w:bCs/>
          <w:sz w:val="28"/>
          <w:szCs w:val="28"/>
        </w:rPr>
      </w:pPr>
    </w:p>
    <w:p w:rsidR="006C338F" w:rsidRDefault="000466AE" w:rsidP="007C1358">
      <w:pPr>
        <w:pStyle w:val="Paragraphedeliste"/>
        <w:spacing w:line="276" w:lineRule="auto"/>
        <w:ind w:left="1068"/>
        <w:jc w:val="center"/>
        <w:rPr>
          <w:bCs/>
          <w:sz w:val="28"/>
          <w:szCs w:val="28"/>
        </w:rPr>
      </w:pPr>
      <w:r>
        <w:rPr>
          <w:bCs/>
          <w:sz w:val="28"/>
          <w:szCs w:val="28"/>
        </w:rPr>
        <w:t xml:space="preserve">Pour conclure, vu la situation particulière de la CNRT il est plus que nécessaire de mettre en place un </w:t>
      </w:r>
      <w:r w:rsidR="00EC26F9">
        <w:rPr>
          <w:bCs/>
          <w:sz w:val="28"/>
          <w:szCs w:val="28"/>
        </w:rPr>
        <w:t>véritable</w:t>
      </w:r>
      <w:r w:rsidR="00CD6D99">
        <w:rPr>
          <w:bCs/>
          <w:sz w:val="28"/>
          <w:szCs w:val="28"/>
        </w:rPr>
        <w:t xml:space="preserve"> plan de modernisation </w:t>
      </w:r>
      <w:r w:rsidR="006C338F">
        <w:rPr>
          <w:bCs/>
          <w:sz w:val="28"/>
          <w:szCs w:val="28"/>
        </w:rPr>
        <w:t xml:space="preserve"> de la</w:t>
      </w:r>
    </w:p>
    <w:p w:rsidR="000466AE" w:rsidRDefault="000466AE" w:rsidP="006C338F">
      <w:pPr>
        <w:pStyle w:val="Paragraphedeliste"/>
        <w:spacing w:line="276" w:lineRule="auto"/>
        <w:ind w:left="1068"/>
        <w:rPr>
          <w:bCs/>
          <w:sz w:val="28"/>
          <w:szCs w:val="28"/>
        </w:rPr>
      </w:pPr>
      <w:r>
        <w:rPr>
          <w:bCs/>
          <w:sz w:val="28"/>
          <w:szCs w:val="28"/>
        </w:rPr>
        <w:t>dite caisse</w:t>
      </w:r>
    </w:p>
    <w:p w:rsidR="000466AE" w:rsidRDefault="000466AE" w:rsidP="007C1358">
      <w:pPr>
        <w:pStyle w:val="Paragraphedeliste"/>
        <w:spacing w:line="276" w:lineRule="auto"/>
        <w:ind w:left="1068"/>
        <w:jc w:val="center"/>
        <w:rPr>
          <w:bCs/>
          <w:sz w:val="28"/>
          <w:szCs w:val="28"/>
        </w:rPr>
      </w:pPr>
    </w:p>
    <w:p w:rsidR="00D732BC" w:rsidRDefault="00D732BC" w:rsidP="00D732BC">
      <w:pPr>
        <w:jc w:val="center"/>
        <w:rPr>
          <w:b/>
          <w:bCs/>
          <w:i/>
          <w:sz w:val="26"/>
          <w:szCs w:val="26"/>
        </w:rPr>
      </w:pPr>
      <w:r>
        <w:rPr>
          <w:bCs/>
          <w:sz w:val="28"/>
          <w:szCs w:val="28"/>
        </w:rPr>
        <w:t>Telle est la réflexion qu</w:t>
      </w:r>
      <w:r w:rsidR="00593C1C">
        <w:rPr>
          <w:bCs/>
          <w:sz w:val="28"/>
          <w:szCs w:val="28"/>
        </w:rPr>
        <w:t>e nous inspire le thème intitulé</w:t>
      </w:r>
      <w:r>
        <w:rPr>
          <w:bCs/>
          <w:sz w:val="28"/>
          <w:szCs w:val="28"/>
        </w:rPr>
        <w:t> :</w:t>
      </w:r>
      <w:r w:rsidRPr="00357984">
        <w:rPr>
          <w:b/>
          <w:bCs/>
          <w:i/>
          <w:sz w:val="26"/>
          <w:szCs w:val="26"/>
        </w:rPr>
        <w:t>LES CAISSES DE RETRAITES DES FONCTIONNA</w:t>
      </w:r>
      <w:r>
        <w:rPr>
          <w:b/>
          <w:bCs/>
          <w:i/>
          <w:sz w:val="26"/>
          <w:szCs w:val="26"/>
        </w:rPr>
        <w:t>IRES ET AGENTS DU SECTEUR PUBLIC</w:t>
      </w:r>
      <w:r w:rsidRPr="00357984">
        <w:rPr>
          <w:b/>
          <w:bCs/>
          <w:i/>
          <w:sz w:val="26"/>
          <w:szCs w:val="26"/>
        </w:rPr>
        <w:t xml:space="preserve"> : LES FACTEURS DE PERENNITE DU REGIME »  </w:t>
      </w:r>
    </w:p>
    <w:p w:rsidR="00B31080" w:rsidRDefault="00B31080" w:rsidP="00D732BC">
      <w:pPr>
        <w:jc w:val="center"/>
        <w:rPr>
          <w:b/>
          <w:bCs/>
          <w:i/>
          <w:sz w:val="26"/>
          <w:szCs w:val="26"/>
        </w:rPr>
      </w:pPr>
    </w:p>
    <w:p w:rsidR="007C1358" w:rsidRPr="007C1358" w:rsidRDefault="007C1358" w:rsidP="007C1358">
      <w:pPr>
        <w:spacing w:line="276" w:lineRule="auto"/>
        <w:jc w:val="both"/>
        <w:rPr>
          <w:bCs/>
          <w:sz w:val="28"/>
          <w:szCs w:val="28"/>
        </w:rPr>
      </w:pPr>
    </w:p>
    <w:p w:rsidR="009F433F" w:rsidRDefault="009F433F" w:rsidP="001C2AC3">
      <w:pPr>
        <w:pStyle w:val="Paragraphedeliste"/>
        <w:spacing w:line="276" w:lineRule="auto"/>
        <w:ind w:left="1068"/>
        <w:jc w:val="both"/>
        <w:rPr>
          <w:bCs/>
          <w:sz w:val="28"/>
          <w:szCs w:val="28"/>
        </w:rPr>
      </w:pPr>
    </w:p>
    <w:p w:rsidR="00215472" w:rsidRDefault="00215472" w:rsidP="00215472">
      <w:pPr>
        <w:spacing w:line="276" w:lineRule="auto"/>
        <w:jc w:val="both"/>
        <w:rPr>
          <w:bCs/>
        </w:rPr>
      </w:pPr>
    </w:p>
    <w:p w:rsidR="00215472" w:rsidRDefault="00215472" w:rsidP="00215472">
      <w:pPr>
        <w:spacing w:line="276" w:lineRule="auto"/>
        <w:jc w:val="both"/>
        <w:rPr>
          <w:bCs/>
        </w:rPr>
      </w:pPr>
    </w:p>
    <w:p w:rsidR="00D732BC" w:rsidRDefault="00D732BC" w:rsidP="00215472">
      <w:pPr>
        <w:spacing w:line="276" w:lineRule="auto"/>
        <w:jc w:val="both"/>
        <w:rPr>
          <w:bCs/>
        </w:rPr>
      </w:pPr>
    </w:p>
    <w:p w:rsidR="00D732BC" w:rsidRDefault="00D732BC" w:rsidP="00215472">
      <w:pPr>
        <w:spacing w:line="276" w:lineRule="auto"/>
        <w:jc w:val="both"/>
        <w:rPr>
          <w:bCs/>
        </w:rPr>
      </w:pPr>
    </w:p>
    <w:p w:rsidR="00D732BC" w:rsidRDefault="00D732BC" w:rsidP="00215472">
      <w:pPr>
        <w:spacing w:line="276" w:lineRule="auto"/>
        <w:jc w:val="both"/>
        <w:rPr>
          <w:bCs/>
        </w:rPr>
      </w:pPr>
    </w:p>
    <w:p w:rsidR="00D732BC" w:rsidRDefault="00D732BC" w:rsidP="00215472">
      <w:pPr>
        <w:spacing w:line="276" w:lineRule="auto"/>
        <w:jc w:val="both"/>
        <w:rPr>
          <w:b/>
          <w:bCs/>
          <w:u w:val="single"/>
        </w:rPr>
      </w:pPr>
    </w:p>
    <w:p w:rsidR="00215472" w:rsidRDefault="00215472" w:rsidP="00215472">
      <w:pPr>
        <w:spacing w:line="276" w:lineRule="auto"/>
        <w:jc w:val="both"/>
        <w:rPr>
          <w:b/>
          <w:bCs/>
          <w:u w:val="single"/>
        </w:rPr>
      </w:pPr>
    </w:p>
    <w:p w:rsidR="00215472" w:rsidRDefault="00215472" w:rsidP="00215472">
      <w:pPr>
        <w:spacing w:line="276" w:lineRule="auto"/>
        <w:jc w:val="both"/>
        <w:rPr>
          <w:b/>
          <w:bCs/>
          <w:u w:val="single"/>
        </w:rPr>
      </w:pPr>
    </w:p>
    <w:p w:rsidR="00095601" w:rsidRDefault="00095601" w:rsidP="00215472">
      <w:pPr>
        <w:rPr>
          <w:b/>
          <w:bCs/>
          <w:i/>
          <w:u w:val="single"/>
        </w:rPr>
      </w:pPr>
    </w:p>
    <w:p w:rsidR="00215472" w:rsidRDefault="00215472" w:rsidP="00215472">
      <w:pPr>
        <w:rPr>
          <w:b/>
          <w:bCs/>
          <w:i/>
          <w:u w:val="single"/>
        </w:rPr>
      </w:pPr>
    </w:p>
    <w:p w:rsidR="00215472" w:rsidRDefault="00215472" w:rsidP="00215472">
      <w:pPr>
        <w:rPr>
          <w:b/>
          <w:bCs/>
          <w:i/>
          <w:u w:val="single"/>
        </w:rPr>
      </w:pPr>
    </w:p>
    <w:p w:rsidR="00441A40" w:rsidRDefault="00441A40" w:rsidP="00215472">
      <w:pPr>
        <w:rPr>
          <w:b/>
          <w:bCs/>
          <w:i/>
          <w:u w:val="single"/>
        </w:rPr>
      </w:pPr>
    </w:p>
    <w:p w:rsidR="00441A40" w:rsidRDefault="00441A40" w:rsidP="00215472">
      <w:pPr>
        <w:rPr>
          <w:b/>
          <w:bCs/>
          <w:i/>
          <w:u w:val="single"/>
        </w:rPr>
      </w:pPr>
    </w:p>
    <w:p w:rsidR="00441A40" w:rsidRDefault="00441A40" w:rsidP="00215472">
      <w:pPr>
        <w:rPr>
          <w:b/>
          <w:bCs/>
          <w:i/>
          <w:u w:val="single"/>
        </w:rPr>
      </w:pPr>
    </w:p>
    <w:p w:rsidR="00441A40" w:rsidRDefault="00441A40" w:rsidP="00215472">
      <w:pPr>
        <w:rPr>
          <w:b/>
          <w:bCs/>
          <w:i/>
          <w:u w:val="single"/>
        </w:rPr>
      </w:pPr>
    </w:p>
    <w:p w:rsidR="00441A40" w:rsidRDefault="00441A40" w:rsidP="00215472">
      <w:pPr>
        <w:rPr>
          <w:b/>
          <w:bCs/>
          <w:i/>
          <w:u w:val="single"/>
        </w:rPr>
      </w:pPr>
    </w:p>
    <w:p w:rsidR="00441A40" w:rsidRDefault="00441A40" w:rsidP="00215472">
      <w:pPr>
        <w:rPr>
          <w:b/>
          <w:bCs/>
          <w:i/>
          <w:u w:val="single"/>
        </w:rPr>
      </w:pPr>
    </w:p>
    <w:p w:rsidR="00441A40" w:rsidRDefault="00441A40" w:rsidP="00215472">
      <w:pPr>
        <w:rPr>
          <w:b/>
          <w:bCs/>
          <w:i/>
          <w:u w:val="single"/>
        </w:rPr>
      </w:pPr>
    </w:p>
    <w:p w:rsidR="00441A40" w:rsidRDefault="00441A40" w:rsidP="00215472">
      <w:pPr>
        <w:rPr>
          <w:b/>
          <w:bCs/>
          <w:i/>
          <w:u w:val="single"/>
        </w:rPr>
      </w:pPr>
    </w:p>
    <w:p w:rsidR="00441A40" w:rsidRDefault="00441A40" w:rsidP="00215472">
      <w:pPr>
        <w:rPr>
          <w:b/>
          <w:bCs/>
          <w:i/>
          <w:u w:val="single"/>
        </w:rPr>
      </w:pPr>
    </w:p>
    <w:p w:rsidR="00441A40" w:rsidRDefault="00441A40" w:rsidP="00215472">
      <w:pPr>
        <w:rPr>
          <w:b/>
          <w:bCs/>
          <w:i/>
          <w:u w:val="single"/>
        </w:rPr>
      </w:pPr>
    </w:p>
    <w:p w:rsidR="00441A40" w:rsidRDefault="00441A40" w:rsidP="00215472">
      <w:pPr>
        <w:rPr>
          <w:b/>
          <w:bCs/>
          <w:i/>
          <w:u w:val="single"/>
        </w:rPr>
      </w:pPr>
    </w:p>
    <w:p w:rsidR="00441A40" w:rsidRDefault="00441A40" w:rsidP="00215472">
      <w:pPr>
        <w:rPr>
          <w:b/>
          <w:bCs/>
          <w:i/>
          <w:u w:val="single"/>
        </w:rPr>
      </w:pPr>
    </w:p>
    <w:p w:rsidR="00DA12AE" w:rsidRDefault="00DA12AE" w:rsidP="00215472">
      <w:pPr>
        <w:rPr>
          <w:b/>
          <w:bCs/>
          <w:i/>
          <w:u w:val="single"/>
        </w:rPr>
      </w:pPr>
    </w:p>
    <w:p w:rsidR="00DA12AE" w:rsidRDefault="00DA12AE" w:rsidP="00215472">
      <w:pPr>
        <w:rPr>
          <w:b/>
          <w:bCs/>
          <w:i/>
          <w:u w:val="single"/>
        </w:rPr>
      </w:pPr>
    </w:p>
    <w:p w:rsidR="00DA12AE" w:rsidRDefault="00DA12AE" w:rsidP="00215472">
      <w:pPr>
        <w:rPr>
          <w:b/>
          <w:bCs/>
          <w:i/>
          <w:u w:val="single"/>
        </w:rPr>
      </w:pPr>
    </w:p>
    <w:p w:rsidR="00DA12AE" w:rsidRPr="00786067" w:rsidRDefault="00DA12AE" w:rsidP="00215472">
      <w:pPr>
        <w:rPr>
          <w:b/>
          <w:bCs/>
          <w:i/>
          <w:u w:val="single"/>
        </w:rPr>
      </w:pPr>
    </w:p>
    <w:p w:rsidR="00095601" w:rsidRPr="00AC6006" w:rsidRDefault="00095601" w:rsidP="00095601">
      <w:pPr>
        <w:spacing w:line="276" w:lineRule="auto"/>
        <w:jc w:val="both"/>
        <w:rPr>
          <w:bCs/>
        </w:rPr>
      </w:pPr>
    </w:p>
    <w:p w:rsidR="002C0341" w:rsidRPr="00405278" w:rsidRDefault="002C0341" w:rsidP="00B46B24">
      <w:pPr>
        <w:spacing w:line="276" w:lineRule="auto"/>
        <w:jc w:val="both"/>
        <w:rPr>
          <w:bCs/>
          <w:sz w:val="28"/>
          <w:szCs w:val="28"/>
        </w:rPr>
      </w:pPr>
    </w:p>
    <w:p w:rsidR="002C0341" w:rsidRDefault="002C0341" w:rsidP="00B46B24">
      <w:pPr>
        <w:spacing w:line="276" w:lineRule="auto"/>
        <w:ind w:left="720"/>
        <w:jc w:val="both"/>
        <w:rPr>
          <w:bCs/>
          <w:sz w:val="28"/>
          <w:szCs w:val="28"/>
        </w:rPr>
      </w:pPr>
    </w:p>
    <w:p w:rsidR="002C0341" w:rsidRDefault="002C0341" w:rsidP="00B46B24">
      <w:pPr>
        <w:spacing w:line="276" w:lineRule="auto"/>
        <w:ind w:left="720"/>
        <w:jc w:val="center"/>
        <w:rPr>
          <w:bCs/>
          <w:sz w:val="28"/>
          <w:szCs w:val="28"/>
        </w:rPr>
      </w:pPr>
    </w:p>
    <w:p w:rsidR="002C0341" w:rsidRDefault="002C0341" w:rsidP="00B46B24">
      <w:pPr>
        <w:spacing w:line="276" w:lineRule="auto"/>
        <w:ind w:left="720"/>
        <w:jc w:val="center"/>
        <w:rPr>
          <w:bCs/>
          <w:sz w:val="28"/>
          <w:szCs w:val="28"/>
        </w:rPr>
      </w:pPr>
    </w:p>
    <w:p w:rsidR="002C0341" w:rsidRDefault="002C0341" w:rsidP="00B46B24">
      <w:pPr>
        <w:spacing w:line="276" w:lineRule="auto"/>
        <w:ind w:left="720"/>
        <w:jc w:val="center"/>
        <w:rPr>
          <w:bCs/>
          <w:sz w:val="28"/>
          <w:szCs w:val="28"/>
        </w:rPr>
      </w:pPr>
    </w:p>
    <w:p w:rsidR="002C0341" w:rsidRDefault="002C0341" w:rsidP="002C0341">
      <w:pPr>
        <w:ind w:left="720"/>
        <w:jc w:val="center"/>
        <w:rPr>
          <w:b/>
          <w:bCs/>
          <w:sz w:val="28"/>
          <w:szCs w:val="28"/>
          <w:u w:val="single"/>
        </w:rPr>
      </w:pPr>
    </w:p>
    <w:p w:rsidR="000F2BE8" w:rsidRDefault="000F2BE8" w:rsidP="002C0341">
      <w:pPr>
        <w:ind w:left="720"/>
        <w:jc w:val="center"/>
        <w:rPr>
          <w:b/>
          <w:bCs/>
          <w:sz w:val="28"/>
          <w:szCs w:val="28"/>
          <w:u w:val="single"/>
        </w:rPr>
      </w:pPr>
    </w:p>
    <w:p w:rsidR="000F2BE8" w:rsidRDefault="000F2BE8" w:rsidP="002C0341">
      <w:pPr>
        <w:ind w:left="720"/>
        <w:jc w:val="center"/>
        <w:rPr>
          <w:b/>
          <w:bCs/>
          <w:sz w:val="28"/>
          <w:szCs w:val="28"/>
          <w:u w:val="single"/>
        </w:rPr>
      </w:pPr>
    </w:p>
    <w:p w:rsidR="000F2BE8" w:rsidRDefault="000F2BE8" w:rsidP="002C0341">
      <w:pPr>
        <w:ind w:left="720"/>
        <w:jc w:val="center"/>
        <w:rPr>
          <w:b/>
          <w:bCs/>
          <w:sz w:val="28"/>
          <w:szCs w:val="28"/>
          <w:u w:val="single"/>
        </w:rPr>
      </w:pPr>
    </w:p>
    <w:p w:rsidR="000F2BE8" w:rsidRDefault="000F2BE8" w:rsidP="002C0341">
      <w:pPr>
        <w:ind w:left="720"/>
        <w:jc w:val="center"/>
        <w:rPr>
          <w:b/>
          <w:bCs/>
          <w:sz w:val="28"/>
          <w:szCs w:val="28"/>
          <w:u w:val="single"/>
        </w:rPr>
      </w:pPr>
    </w:p>
    <w:p w:rsidR="000F2BE8" w:rsidRDefault="000F2BE8" w:rsidP="002C0341">
      <w:pPr>
        <w:ind w:left="720"/>
        <w:jc w:val="center"/>
        <w:rPr>
          <w:b/>
          <w:bCs/>
          <w:sz w:val="28"/>
          <w:szCs w:val="28"/>
          <w:u w:val="single"/>
        </w:rPr>
      </w:pPr>
    </w:p>
    <w:p w:rsidR="000F2BE8" w:rsidRDefault="000F2BE8" w:rsidP="002C0341">
      <w:pPr>
        <w:ind w:left="720"/>
        <w:jc w:val="center"/>
        <w:rPr>
          <w:b/>
          <w:bCs/>
          <w:sz w:val="28"/>
          <w:szCs w:val="28"/>
          <w:u w:val="single"/>
        </w:rPr>
      </w:pPr>
    </w:p>
    <w:p w:rsidR="000F2BE8" w:rsidRDefault="000F2BE8" w:rsidP="002C0341">
      <w:pPr>
        <w:ind w:left="720"/>
        <w:jc w:val="center"/>
        <w:rPr>
          <w:b/>
          <w:bCs/>
          <w:sz w:val="28"/>
          <w:szCs w:val="28"/>
          <w:u w:val="single"/>
        </w:rPr>
      </w:pPr>
    </w:p>
    <w:p w:rsidR="000F2BE8" w:rsidRDefault="000F2BE8" w:rsidP="002C0341">
      <w:pPr>
        <w:ind w:left="720"/>
        <w:jc w:val="center"/>
        <w:rPr>
          <w:b/>
          <w:bCs/>
          <w:sz w:val="28"/>
          <w:szCs w:val="28"/>
          <w:u w:val="single"/>
        </w:rPr>
      </w:pPr>
    </w:p>
    <w:p w:rsidR="000F2BE8" w:rsidRDefault="000F2BE8" w:rsidP="002C0341">
      <w:pPr>
        <w:ind w:left="720"/>
        <w:jc w:val="center"/>
        <w:rPr>
          <w:b/>
          <w:bCs/>
          <w:sz w:val="28"/>
          <w:szCs w:val="28"/>
          <w:u w:val="single"/>
        </w:rPr>
      </w:pPr>
    </w:p>
    <w:p w:rsidR="000F2BE8" w:rsidRDefault="000F2BE8" w:rsidP="002C0341">
      <w:pPr>
        <w:ind w:left="720"/>
        <w:jc w:val="center"/>
        <w:rPr>
          <w:b/>
          <w:bCs/>
          <w:sz w:val="28"/>
          <w:szCs w:val="28"/>
          <w:u w:val="single"/>
        </w:rPr>
      </w:pPr>
    </w:p>
    <w:p w:rsidR="000F2BE8" w:rsidRDefault="000F2BE8" w:rsidP="002C0341">
      <w:pPr>
        <w:ind w:left="720"/>
        <w:jc w:val="center"/>
        <w:rPr>
          <w:b/>
          <w:bCs/>
          <w:sz w:val="28"/>
          <w:szCs w:val="28"/>
          <w:u w:val="single"/>
        </w:rPr>
      </w:pPr>
    </w:p>
    <w:p w:rsidR="000F2BE8" w:rsidRDefault="000F2BE8" w:rsidP="002C0341">
      <w:pPr>
        <w:ind w:left="720"/>
        <w:jc w:val="center"/>
        <w:rPr>
          <w:b/>
          <w:bCs/>
          <w:sz w:val="28"/>
          <w:szCs w:val="28"/>
          <w:u w:val="single"/>
        </w:rPr>
      </w:pPr>
    </w:p>
    <w:p w:rsidR="000F2BE8" w:rsidRDefault="000F2BE8" w:rsidP="002C0341">
      <w:pPr>
        <w:ind w:left="720"/>
        <w:jc w:val="center"/>
        <w:rPr>
          <w:b/>
          <w:bCs/>
          <w:sz w:val="28"/>
          <w:szCs w:val="28"/>
          <w:u w:val="single"/>
        </w:rPr>
      </w:pPr>
    </w:p>
    <w:p w:rsidR="000F2BE8" w:rsidRDefault="000F2BE8" w:rsidP="002C0341">
      <w:pPr>
        <w:ind w:left="720"/>
        <w:jc w:val="center"/>
        <w:rPr>
          <w:b/>
          <w:bCs/>
          <w:sz w:val="28"/>
          <w:szCs w:val="28"/>
          <w:u w:val="single"/>
        </w:rPr>
      </w:pPr>
    </w:p>
    <w:p w:rsidR="000F2BE8" w:rsidRDefault="000F2BE8" w:rsidP="002C0341">
      <w:pPr>
        <w:ind w:left="720"/>
        <w:jc w:val="center"/>
        <w:rPr>
          <w:b/>
          <w:bCs/>
          <w:sz w:val="28"/>
          <w:szCs w:val="28"/>
          <w:u w:val="single"/>
        </w:rPr>
      </w:pPr>
    </w:p>
    <w:p w:rsidR="000F2BE8" w:rsidRDefault="000F2BE8" w:rsidP="002C0341">
      <w:pPr>
        <w:ind w:left="720"/>
        <w:jc w:val="center"/>
        <w:rPr>
          <w:b/>
          <w:bCs/>
          <w:sz w:val="28"/>
          <w:szCs w:val="28"/>
          <w:u w:val="single"/>
        </w:rPr>
      </w:pPr>
    </w:p>
    <w:p w:rsidR="000F2BE8" w:rsidRDefault="000F2BE8" w:rsidP="002C0341">
      <w:pPr>
        <w:ind w:left="720"/>
        <w:jc w:val="center"/>
        <w:rPr>
          <w:b/>
          <w:bCs/>
          <w:sz w:val="28"/>
          <w:szCs w:val="28"/>
          <w:u w:val="single"/>
        </w:rPr>
      </w:pPr>
    </w:p>
    <w:p w:rsidR="000F2BE8" w:rsidRDefault="000F2BE8" w:rsidP="002C0341">
      <w:pPr>
        <w:ind w:left="720"/>
        <w:jc w:val="center"/>
        <w:rPr>
          <w:b/>
          <w:bCs/>
          <w:sz w:val="28"/>
          <w:szCs w:val="28"/>
          <w:u w:val="single"/>
        </w:rPr>
      </w:pPr>
    </w:p>
    <w:p w:rsidR="000F2BE8" w:rsidRDefault="000F2BE8" w:rsidP="002C0341">
      <w:pPr>
        <w:ind w:left="720"/>
        <w:jc w:val="center"/>
        <w:rPr>
          <w:b/>
          <w:bCs/>
          <w:sz w:val="28"/>
          <w:szCs w:val="28"/>
          <w:u w:val="single"/>
        </w:rPr>
      </w:pPr>
    </w:p>
    <w:p w:rsidR="000F2BE8" w:rsidRPr="00E62D91" w:rsidRDefault="000F2BE8" w:rsidP="002C0341">
      <w:pPr>
        <w:ind w:left="720"/>
        <w:jc w:val="center"/>
        <w:rPr>
          <w:b/>
          <w:bCs/>
          <w:sz w:val="28"/>
          <w:szCs w:val="28"/>
          <w:u w:val="single"/>
        </w:rPr>
      </w:pPr>
    </w:p>
    <w:p w:rsidR="002C0341" w:rsidRPr="00EF6A42" w:rsidRDefault="002C0341" w:rsidP="002C0341">
      <w:pPr>
        <w:rPr>
          <w:u w:val="single"/>
        </w:rPr>
      </w:pPr>
      <w:r w:rsidRPr="00EF6A42">
        <w:rPr>
          <w:bCs/>
        </w:rPr>
        <w:t>REPUBLIQUE DU TCHAD                                            UNITE – TRAVAIL - PROGRES</w:t>
      </w:r>
    </w:p>
    <w:p w:rsidR="002C0341" w:rsidRPr="00EF6A42" w:rsidRDefault="002C0341" w:rsidP="002C0341">
      <w:pPr>
        <w:rPr>
          <w:bCs/>
        </w:rPr>
      </w:pPr>
      <w:r w:rsidRPr="00EF6A42">
        <w:rPr>
          <w:bCs/>
        </w:rPr>
        <w:t xml:space="preserve">               ********</w:t>
      </w:r>
      <w:r w:rsidRPr="00EF6A42">
        <w:rPr>
          <w:bCs/>
        </w:rPr>
        <w:tab/>
      </w:r>
      <w:r w:rsidRPr="00EF6A42">
        <w:rPr>
          <w:bCs/>
        </w:rPr>
        <w:tab/>
      </w:r>
      <w:r w:rsidRPr="00EF6A42">
        <w:rPr>
          <w:bCs/>
        </w:rPr>
        <w:tab/>
      </w:r>
      <w:r w:rsidRPr="00EF6A42">
        <w:rPr>
          <w:bCs/>
        </w:rPr>
        <w:tab/>
      </w:r>
      <w:r w:rsidRPr="00EF6A42">
        <w:rPr>
          <w:bCs/>
        </w:rPr>
        <w:tab/>
      </w:r>
    </w:p>
    <w:p w:rsidR="002C0341" w:rsidRPr="00EF6A42" w:rsidRDefault="002C0341" w:rsidP="005F45D7">
      <w:pPr>
        <w:outlineLvl w:val="0"/>
        <w:rPr>
          <w:bCs/>
        </w:rPr>
      </w:pPr>
      <w:r w:rsidRPr="00EF6A42">
        <w:rPr>
          <w:bCs/>
        </w:rPr>
        <w:t>MINISTERE DES FINANCES ET DU BUDGET</w:t>
      </w:r>
    </w:p>
    <w:p w:rsidR="002C0341" w:rsidRPr="00EF6A42" w:rsidRDefault="002C0341" w:rsidP="002C0341">
      <w:pPr>
        <w:rPr>
          <w:bCs/>
        </w:rPr>
      </w:pPr>
      <w:r w:rsidRPr="00EF6A42">
        <w:rPr>
          <w:bCs/>
        </w:rPr>
        <w:t xml:space="preserve">              ********</w:t>
      </w:r>
    </w:p>
    <w:p w:rsidR="002C0341" w:rsidRPr="00EF6A42" w:rsidRDefault="002C0341" w:rsidP="005F45D7">
      <w:pPr>
        <w:outlineLvl w:val="0"/>
        <w:rPr>
          <w:bCs/>
        </w:rPr>
      </w:pPr>
      <w:r w:rsidRPr="00EF6A42">
        <w:rPr>
          <w:bCs/>
        </w:rPr>
        <w:t xml:space="preserve">SECRETARIAT D’ETAT </w:t>
      </w:r>
      <w:r w:rsidRPr="00EF6A42">
        <w:rPr>
          <w:bCs/>
        </w:rPr>
        <w:tab/>
      </w:r>
    </w:p>
    <w:p w:rsidR="002C0341" w:rsidRPr="00EF6A42" w:rsidRDefault="002C0341" w:rsidP="002C0341">
      <w:pPr>
        <w:rPr>
          <w:bCs/>
        </w:rPr>
      </w:pPr>
      <w:r w:rsidRPr="00EF6A42">
        <w:rPr>
          <w:bCs/>
        </w:rPr>
        <w:t xml:space="preserve">              ********</w:t>
      </w:r>
    </w:p>
    <w:p w:rsidR="002C0341" w:rsidRPr="00EF6A42" w:rsidRDefault="002C0341" w:rsidP="005F45D7">
      <w:pPr>
        <w:outlineLvl w:val="0"/>
        <w:rPr>
          <w:bCs/>
        </w:rPr>
      </w:pPr>
      <w:r w:rsidRPr="00EF6A42">
        <w:rPr>
          <w:bCs/>
        </w:rPr>
        <w:t xml:space="preserve">SECRETARIAT GENERAL </w:t>
      </w:r>
    </w:p>
    <w:p w:rsidR="002C0341" w:rsidRPr="00EF6A42" w:rsidRDefault="002C0341" w:rsidP="002C0341">
      <w:pPr>
        <w:rPr>
          <w:bCs/>
        </w:rPr>
      </w:pPr>
      <w:r>
        <w:rPr>
          <w:bCs/>
        </w:rPr>
        <w:lastRenderedPageBreak/>
        <w:t xml:space="preserve">              *******</w:t>
      </w:r>
    </w:p>
    <w:p w:rsidR="002C0341" w:rsidRPr="002C3BD4" w:rsidRDefault="002C0341" w:rsidP="005F45D7">
      <w:pPr>
        <w:outlineLvl w:val="0"/>
        <w:rPr>
          <w:bCs/>
        </w:rPr>
      </w:pPr>
      <w:r>
        <w:rPr>
          <w:bCs/>
        </w:rPr>
        <w:t>CAISSE NATIONALE DES  RETRAITES DU TCHAD</w:t>
      </w:r>
    </w:p>
    <w:p w:rsidR="002C0341" w:rsidRDefault="002C0341" w:rsidP="002C0341">
      <w:pPr>
        <w:rPr>
          <w:bCs/>
          <w:u w:val="single"/>
        </w:rPr>
      </w:pPr>
    </w:p>
    <w:p w:rsidR="002C0341" w:rsidRDefault="002C0341" w:rsidP="005F45D7">
      <w:pPr>
        <w:outlineLvl w:val="0"/>
        <w:rPr>
          <w:bCs/>
        </w:rPr>
      </w:pPr>
      <w:r w:rsidRPr="00EF6A42">
        <w:rPr>
          <w:bCs/>
        </w:rPr>
        <w:t>N</w:t>
      </w:r>
      <w:r>
        <w:rPr>
          <w:bCs/>
          <w:u w:val="single"/>
        </w:rPr>
        <w:t>°_______</w:t>
      </w:r>
      <w:r w:rsidRPr="00EF6A42">
        <w:rPr>
          <w:bCs/>
        </w:rPr>
        <w:t>MFB/SE/SG/CNRT/14</w:t>
      </w:r>
    </w:p>
    <w:p w:rsidR="002C0341" w:rsidRPr="002C3BD4" w:rsidRDefault="002C0341" w:rsidP="002C0341">
      <w:pPr>
        <w:rPr>
          <w:bCs/>
        </w:rPr>
      </w:pPr>
    </w:p>
    <w:p w:rsidR="002C0341" w:rsidRPr="00E62D91" w:rsidRDefault="002C0341" w:rsidP="002C0341">
      <w:pPr>
        <w:jc w:val="center"/>
        <w:rPr>
          <w:b/>
          <w:bCs/>
          <w:sz w:val="28"/>
          <w:szCs w:val="28"/>
        </w:rPr>
      </w:pPr>
      <w:r w:rsidRPr="00E62D91">
        <w:rPr>
          <w:b/>
          <w:bCs/>
          <w:sz w:val="28"/>
          <w:szCs w:val="28"/>
        </w:rPr>
        <w:t>Elements de réponses</w:t>
      </w:r>
      <w:r>
        <w:rPr>
          <w:b/>
          <w:bCs/>
          <w:sz w:val="28"/>
          <w:szCs w:val="28"/>
        </w:rPr>
        <w:t xml:space="preserve">  de </w:t>
      </w:r>
      <w:r w:rsidRPr="00E62D91">
        <w:rPr>
          <w:b/>
          <w:bCs/>
          <w:sz w:val="28"/>
          <w:szCs w:val="28"/>
        </w:rPr>
        <w:t xml:space="preserve"> la correspondance de son Excellence le Ministre des Finances et du Budget </w:t>
      </w:r>
    </w:p>
    <w:p w:rsidR="002C0341" w:rsidRDefault="002C0341" w:rsidP="002C0341">
      <w:pPr>
        <w:jc w:val="center"/>
        <w:rPr>
          <w:b/>
          <w:bCs/>
        </w:rPr>
      </w:pPr>
    </w:p>
    <w:p w:rsidR="002C0341" w:rsidRDefault="002C0341" w:rsidP="002C0341">
      <w:pPr>
        <w:jc w:val="center"/>
        <w:rPr>
          <w:rFonts w:ascii="Arial Narrow" w:hAnsi="Arial Narrow"/>
          <w:bCs/>
        </w:rPr>
      </w:pPr>
      <w:r w:rsidRPr="00E62D91">
        <w:rPr>
          <w:rFonts w:ascii="Arial Narrow" w:hAnsi="Arial Narrow"/>
          <w:bCs/>
        </w:rPr>
        <w:t xml:space="preserve">Suite à votre correspondance n°497/MFB/SE/SG/2013 du 20/12/2013 relative à la fiche adressée à vous, référencée sous le n°296/MFB/SE/SG/CNRT/13 du 27/11/13, des </w:t>
      </w:r>
      <w:r>
        <w:rPr>
          <w:rFonts w:ascii="Arial Narrow" w:hAnsi="Arial Narrow"/>
          <w:bCs/>
        </w:rPr>
        <w:t>travaux faits par la commission</w:t>
      </w:r>
    </w:p>
    <w:p w:rsidR="002C0341" w:rsidRDefault="002C0341" w:rsidP="002C0341">
      <w:pPr>
        <w:rPr>
          <w:rFonts w:ascii="Arial Narrow" w:hAnsi="Arial Narrow"/>
          <w:bCs/>
        </w:rPr>
      </w:pPr>
      <w:r w:rsidRPr="00E62D91">
        <w:rPr>
          <w:rFonts w:ascii="Arial Narrow" w:hAnsi="Arial Narrow"/>
          <w:bCs/>
        </w:rPr>
        <w:t>Technique chargée de la rédaction des textes relatifs aux régimes dérogatoires des rentes viagères</w:t>
      </w:r>
    </w:p>
    <w:p w:rsidR="002C0341" w:rsidRPr="00E62D91" w:rsidRDefault="002C0341" w:rsidP="002C0341">
      <w:pPr>
        <w:rPr>
          <w:rFonts w:ascii="Arial Narrow" w:hAnsi="Arial Narrow"/>
          <w:bCs/>
        </w:rPr>
      </w:pPr>
      <w:r w:rsidRPr="00E62D91">
        <w:rPr>
          <w:rFonts w:ascii="Arial Narrow" w:hAnsi="Arial Narrow"/>
          <w:bCs/>
        </w:rPr>
        <w:t>Applicables à nos martyrs tombes au Mali.</w:t>
      </w:r>
    </w:p>
    <w:p w:rsidR="002C0341" w:rsidRPr="00E62D91" w:rsidRDefault="002C0341" w:rsidP="002C0341">
      <w:pPr>
        <w:rPr>
          <w:rFonts w:ascii="Arial Narrow" w:hAnsi="Arial Narrow"/>
          <w:bCs/>
        </w:rPr>
      </w:pPr>
      <w:r w:rsidRPr="00E62D91">
        <w:rPr>
          <w:rFonts w:ascii="Arial Narrow" w:hAnsi="Arial Narrow"/>
          <w:bCs/>
        </w:rPr>
        <w:t>Il m’échoit de porter à votre connaissance ce qui suit.</w:t>
      </w:r>
    </w:p>
    <w:p w:rsidR="002C0341" w:rsidRDefault="002C0341" w:rsidP="002C0341">
      <w:pPr>
        <w:pStyle w:val="Paragraphedeliste"/>
        <w:numPr>
          <w:ilvl w:val="0"/>
          <w:numId w:val="2"/>
        </w:numPr>
        <w:jc w:val="both"/>
        <w:rPr>
          <w:rFonts w:ascii="Arial Narrow" w:hAnsi="Arial Narrow"/>
          <w:bCs/>
        </w:rPr>
      </w:pPr>
      <w:r w:rsidRPr="00E62D91">
        <w:rPr>
          <w:rFonts w:ascii="Arial Narrow" w:hAnsi="Arial Narrow"/>
          <w:bCs/>
        </w:rPr>
        <w:t xml:space="preserve">Conformément à l’article 26 Code pensions Civils et Militaires, le taux de liquidation de la pension est fixée à 2%des émoluments de base. </w:t>
      </w:r>
    </w:p>
    <w:p w:rsidR="002C0341" w:rsidRPr="00E62D91" w:rsidRDefault="002C0341" w:rsidP="002C0341">
      <w:pPr>
        <w:ind w:left="360"/>
        <w:jc w:val="both"/>
        <w:rPr>
          <w:rFonts w:ascii="Arial Narrow" w:hAnsi="Arial Narrow"/>
          <w:bCs/>
        </w:rPr>
      </w:pPr>
    </w:p>
    <w:p w:rsidR="002C0341" w:rsidRDefault="002C0341" w:rsidP="002C0341">
      <w:pPr>
        <w:pStyle w:val="Paragraphedeliste"/>
        <w:numPr>
          <w:ilvl w:val="0"/>
          <w:numId w:val="2"/>
        </w:numPr>
        <w:jc w:val="both"/>
        <w:rPr>
          <w:rFonts w:ascii="Arial Narrow" w:hAnsi="Arial Narrow"/>
          <w:bCs/>
        </w:rPr>
      </w:pPr>
      <w:r w:rsidRPr="00E62D91">
        <w:rPr>
          <w:rFonts w:ascii="Arial Narrow" w:hAnsi="Arial Narrow"/>
          <w:bCs/>
        </w:rPr>
        <w:t xml:space="preserve"> La commission technique a fait des propositions allant de 3% à 6%conformément au tableau récapitulatif joint à la fiche ci-jointe. Le montant correspondant à chaque taux liquidable et grade sur le tableau est annuel.</w:t>
      </w:r>
    </w:p>
    <w:p w:rsidR="002C0341" w:rsidRPr="003C1A61" w:rsidRDefault="002C0341" w:rsidP="002C0341">
      <w:pPr>
        <w:jc w:val="both"/>
        <w:rPr>
          <w:rFonts w:ascii="Arial Narrow" w:hAnsi="Arial Narrow"/>
          <w:bCs/>
        </w:rPr>
      </w:pPr>
    </w:p>
    <w:p w:rsidR="002C0341" w:rsidRPr="006F5A8A" w:rsidRDefault="002C0341" w:rsidP="002C0341">
      <w:pPr>
        <w:pStyle w:val="Paragraphedeliste"/>
        <w:numPr>
          <w:ilvl w:val="0"/>
          <w:numId w:val="2"/>
        </w:numPr>
        <w:jc w:val="both"/>
        <w:rPr>
          <w:rFonts w:ascii="Arial Narrow" w:hAnsi="Arial Narrow"/>
          <w:bCs/>
        </w:rPr>
      </w:pPr>
      <w:r>
        <w:rPr>
          <w:rFonts w:ascii="Arial Narrow" w:hAnsi="Arial Narrow"/>
          <w:bCs/>
        </w:rPr>
        <w:t>Les différentes propositions de taux de calcul sont à titre indicatif, il appartient au gouvernement de retenir ce qu’il jugera le mieux indiqué.</w:t>
      </w:r>
    </w:p>
    <w:p w:rsidR="002C0341" w:rsidRPr="00427CAF" w:rsidRDefault="002C0341" w:rsidP="002C0341">
      <w:pPr>
        <w:pStyle w:val="Paragraphedeliste"/>
        <w:numPr>
          <w:ilvl w:val="0"/>
          <w:numId w:val="2"/>
        </w:numPr>
        <w:jc w:val="both"/>
        <w:rPr>
          <w:rFonts w:ascii="Arial Narrow" w:hAnsi="Arial Narrow"/>
          <w:bCs/>
        </w:rPr>
      </w:pPr>
      <w:r>
        <w:rPr>
          <w:rFonts w:ascii="Arial Narrow" w:hAnsi="Arial Narrow"/>
          <w:bCs/>
        </w:rPr>
        <w:t xml:space="preserve">L’appréciation des couts serait difficile car, il faut avoir la liste nominative des martyrs tombes au Mali, avec leurs grades  et échelons. </w:t>
      </w:r>
    </w:p>
    <w:p w:rsidR="002C0341" w:rsidRPr="003C1A61" w:rsidRDefault="002C0341" w:rsidP="002C0341">
      <w:pPr>
        <w:pStyle w:val="Paragraphedeliste"/>
        <w:numPr>
          <w:ilvl w:val="0"/>
          <w:numId w:val="2"/>
        </w:numPr>
        <w:jc w:val="both"/>
        <w:rPr>
          <w:rFonts w:ascii="Arial Narrow" w:hAnsi="Arial Narrow"/>
          <w:bCs/>
        </w:rPr>
      </w:pPr>
      <w:r w:rsidRPr="00E62D91">
        <w:rPr>
          <w:rFonts w:ascii="Arial Narrow" w:hAnsi="Arial Narrow"/>
          <w:bCs/>
        </w:rPr>
        <w:t>Pour ce qui est de la prescription, le  code de pensions Civils et Militaires en ses articles 62 et 63 donne un délai de cinq (5) ans au jour ou le fonctionnaire ou le militaire a reçu notification de sa mise à la retraite ou de sa radiation des cadres et pour les veuves et orphelins du jour du décès de ce dernier .</w:t>
      </w:r>
    </w:p>
    <w:p w:rsidR="002C0341" w:rsidRDefault="002C0341" w:rsidP="002C0341">
      <w:pPr>
        <w:pStyle w:val="Paragraphedeliste"/>
        <w:numPr>
          <w:ilvl w:val="0"/>
          <w:numId w:val="2"/>
        </w:numPr>
        <w:jc w:val="both"/>
        <w:rPr>
          <w:rFonts w:ascii="Arial Narrow" w:hAnsi="Arial Narrow"/>
          <w:bCs/>
        </w:rPr>
      </w:pPr>
      <w:r w:rsidRPr="00E62D91">
        <w:rPr>
          <w:rFonts w:ascii="Arial Narrow" w:hAnsi="Arial Narrow"/>
          <w:bCs/>
        </w:rPr>
        <w:t>La prescription des rentes est à vie, elle s’éteint qu’avec les décès des ayants droit du decujus.</w:t>
      </w:r>
    </w:p>
    <w:p w:rsidR="002C0341" w:rsidRDefault="002C0341" w:rsidP="002C0341">
      <w:pPr>
        <w:pStyle w:val="Paragraphedeliste"/>
        <w:numPr>
          <w:ilvl w:val="0"/>
          <w:numId w:val="2"/>
        </w:numPr>
        <w:jc w:val="both"/>
        <w:rPr>
          <w:rFonts w:ascii="Arial Narrow" w:hAnsi="Arial Narrow"/>
          <w:bCs/>
        </w:rPr>
      </w:pPr>
      <w:r>
        <w:rPr>
          <w:rFonts w:ascii="Arial Narrow" w:hAnsi="Arial Narrow"/>
          <w:bCs/>
        </w:rPr>
        <w:t xml:space="preserve">La commission technique a repris dans une note de présentation, les différents éléments d’appréciation du projet de décret et  a transmit à son excellence le premier ministre chef du gouvernement. </w:t>
      </w:r>
    </w:p>
    <w:p w:rsidR="002C0341" w:rsidRPr="00427CAF" w:rsidRDefault="002C0341" w:rsidP="002C0341">
      <w:pPr>
        <w:ind w:left="360"/>
        <w:jc w:val="both"/>
        <w:rPr>
          <w:rFonts w:ascii="Arial Narrow" w:hAnsi="Arial Narrow"/>
          <w:bCs/>
        </w:rPr>
      </w:pPr>
    </w:p>
    <w:p w:rsidR="002C0341" w:rsidRPr="00E62D91" w:rsidRDefault="002C0341" w:rsidP="005F45D7">
      <w:pPr>
        <w:pStyle w:val="Paragraphedeliste"/>
        <w:outlineLvl w:val="0"/>
        <w:rPr>
          <w:rFonts w:ascii="Arial Narrow" w:hAnsi="Arial Narrow"/>
          <w:bCs/>
        </w:rPr>
      </w:pPr>
      <w:r w:rsidRPr="00E62D91">
        <w:rPr>
          <w:rFonts w:ascii="Arial Narrow" w:hAnsi="Arial Narrow"/>
          <w:bCs/>
        </w:rPr>
        <w:t>Voila Excellence la quintessence de la fiche qui vous a été adressée</w:t>
      </w:r>
    </w:p>
    <w:p w:rsidR="002C0341" w:rsidRPr="00E62D91" w:rsidRDefault="002C0341" w:rsidP="002C0341">
      <w:pPr>
        <w:jc w:val="both"/>
        <w:rPr>
          <w:rFonts w:ascii="Arial Narrow" w:hAnsi="Arial Narrow"/>
          <w:bCs/>
          <w:sz w:val="28"/>
          <w:szCs w:val="28"/>
        </w:rPr>
      </w:pPr>
    </w:p>
    <w:p w:rsidR="002C0341" w:rsidRPr="00405278" w:rsidRDefault="002C0341" w:rsidP="002C0341">
      <w:pPr>
        <w:jc w:val="both"/>
        <w:rPr>
          <w:bCs/>
          <w:sz w:val="28"/>
          <w:szCs w:val="28"/>
        </w:rPr>
      </w:pPr>
    </w:p>
    <w:p w:rsidR="002C0341" w:rsidRDefault="002C0341" w:rsidP="005F45D7">
      <w:pPr>
        <w:ind w:left="720"/>
        <w:jc w:val="center"/>
        <w:outlineLvl w:val="0"/>
        <w:rPr>
          <w:bCs/>
          <w:sz w:val="28"/>
          <w:szCs w:val="28"/>
        </w:rPr>
      </w:pPr>
      <w:r>
        <w:rPr>
          <w:bCs/>
          <w:sz w:val="28"/>
          <w:szCs w:val="28"/>
        </w:rPr>
        <w:t xml:space="preserve">                Le Directeur </w:t>
      </w:r>
    </w:p>
    <w:p w:rsidR="002C0341" w:rsidRDefault="002C0341" w:rsidP="002C0341">
      <w:pPr>
        <w:ind w:left="720"/>
        <w:jc w:val="center"/>
        <w:rPr>
          <w:bCs/>
          <w:sz w:val="28"/>
          <w:szCs w:val="28"/>
        </w:rPr>
      </w:pPr>
    </w:p>
    <w:p w:rsidR="002C0341" w:rsidRDefault="002C0341" w:rsidP="002C0341">
      <w:pPr>
        <w:ind w:left="720"/>
        <w:jc w:val="center"/>
        <w:rPr>
          <w:bCs/>
          <w:sz w:val="28"/>
          <w:szCs w:val="28"/>
        </w:rPr>
      </w:pPr>
    </w:p>
    <w:p w:rsidR="002C0341" w:rsidRDefault="002C0341" w:rsidP="002C0341">
      <w:pPr>
        <w:ind w:left="720"/>
        <w:jc w:val="center"/>
        <w:rPr>
          <w:bCs/>
          <w:sz w:val="28"/>
          <w:szCs w:val="28"/>
        </w:rPr>
      </w:pPr>
    </w:p>
    <w:p w:rsidR="002C0341" w:rsidRDefault="002C0341" w:rsidP="005F45D7">
      <w:pPr>
        <w:ind w:left="720"/>
        <w:jc w:val="center"/>
        <w:outlineLvl w:val="0"/>
        <w:rPr>
          <w:b/>
          <w:bCs/>
          <w:sz w:val="28"/>
          <w:szCs w:val="28"/>
          <w:u w:val="single"/>
        </w:rPr>
      </w:pPr>
      <w:r w:rsidRPr="00E62D91">
        <w:rPr>
          <w:b/>
          <w:bCs/>
          <w:sz w:val="28"/>
          <w:szCs w:val="28"/>
          <w:u w:val="single"/>
        </w:rPr>
        <w:t xml:space="preserve">MAHAMAT –SENOUSSI ZAKARIA </w:t>
      </w:r>
    </w:p>
    <w:p w:rsidR="002C0341" w:rsidRPr="00E62D91" w:rsidRDefault="002C0341" w:rsidP="002C0341">
      <w:pPr>
        <w:ind w:left="720"/>
        <w:jc w:val="center"/>
        <w:rPr>
          <w:b/>
          <w:bCs/>
          <w:sz w:val="28"/>
          <w:szCs w:val="28"/>
          <w:u w:val="single"/>
        </w:rPr>
      </w:pPr>
    </w:p>
    <w:p w:rsidR="00C13590" w:rsidRPr="00EF6A42" w:rsidRDefault="00C13590" w:rsidP="00C13590">
      <w:pPr>
        <w:rPr>
          <w:u w:val="single"/>
        </w:rPr>
      </w:pPr>
      <w:r w:rsidRPr="00EF6A42">
        <w:rPr>
          <w:bCs/>
        </w:rPr>
        <w:t>REPUBLIQUE DU TCHAD                                            UNITE – TRAVAIL - PROGRES</w:t>
      </w:r>
    </w:p>
    <w:p w:rsidR="00C13590" w:rsidRPr="00EF6A42" w:rsidRDefault="00C13590" w:rsidP="00C13590">
      <w:pPr>
        <w:rPr>
          <w:bCs/>
        </w:rPr>
      </w:pPr>
      <w:r w:rsidRPr="00EF6A42">
        <w:rPr>
          <w:bCs/>
        </w:rPr>
        <w:t xml:space="preserve">               ********</w:t>
      </w:r>
      <w:r w:rsidRPr="00EF6A42">
        <w:rPr>
          <w:bCs/>
        </w:rPr>
        <w:tab/>
      </w:r>
      <w:r w:rsidRPr="00EF6A42">
        <w:rPr>
          <w:bCs/>
        </w:rPr>
        <w:tab/>
      </w:r>
      <w:r w:rsidRPr="00EF6A42">
        <w:rPr>
          <w:bCs/>
        </w:rPr>
        <w:tab/>
      </w:r>
      <w:r w:rsidRPr="00EF6A42">
        <w:rPr>
          <w:bCs/>
        </w:rPr>
        <w:tab/>
      </w:r>
      <w:r w:rsidRPr="00EF6A42">
        <w:rPr>
          <w:bCs/>
        </w:rPr>
        <w:tab/>
      </w:r>
    </w:p>
    <w:p w:rsidR="00C13590" w:rsidRPr="00EF6A42" w:rsidRDefault="00C13590" w:rsidP="005F45D7">
      <w:pPr>
        <w:outlineLvl w:val="0"/>
        <w:rPr>
          <w:bCs/>
        </w:rPr>
      </w:pPr>
      <w:r w:rsidRPr="00EF6A42">
        <w:rPr>
          <w:bCs/>
        </w:rPr>
        <w:t>MINISTERE DES FINANCES ET DU BUDGET</w:t>
      </w:r>
    </w:p>
    <w:p w:rsidR="00C13590" w:rsidRPr="00EF6A42" w:rsidRDefault="00C13590" w:rsidP="00C13590">
      <w:pPr>
        <w:rPr>
          <w:bCs/>
        </w:rPr>
      </w:pPr>
      <w:r w:rsidRPr="00EF6A42">
        <w:rPr>
          <w:bCs/>
        </w:rPr>
        <w:t xml:space="preserve">              ******** </w:t>
      </w:r>
    </w:p>
    <w:p w:rsidR="00C13590" w:rsidRDefault="00C13590" w:rsidP="005F45D7">
      <w:pPr>
        <w:outlineLvl w:val="0"/>
        <w:rPr>
          <w:bCs/>
        </w:rPr>
      </w:pPr>
      <w:r>
        <w:rPr>
          <w:bCs/>
        </w:rPr>
        <w:t>CAISSE NATIONALE DES  RETRAITES DU TCHAD</w:t>
      </w:r>
    </w:p>
    <w:p w:rsidR="007368E8" w:rsidRDefault="007368E8" w:rsidP="00C13590">
      <w:pPr>
        <w:rPr>
          <w:bCs/>
        </w:rPr>
      </w:pPr>
      <w:r>
        <w:rPr>
          <w:bCs/>
        </w:rPr>
        <w:t xml:space="preserve">                *********</w:t>
      </w:r>
    </w:p>
    <w:p w:rsidR="007368E8" w:rsidRPr="002C3BD4" w:rsidRDefault="007368E8" w:rsidP="005F45D7">
      <w:pPr>
        <w:outlineLvl w:val="0"/>
        <w:rPr>
          <w:bCs/>
        </w:rPr>
      </w:pPr>
      <w:r>
        <w:rPr>
          <w:bCs/>
        </w:rPr>
        <w:t>SERVICE DES ETUDES ET DE LA REGLEMENTATION</w:t>
      </w:r>
    </w:p>
    <w:p w:rsidR="00C13590" w:rsidRDefault="00C13590" w:rsidP="00C13590">
      <w:pPr>
        <w:rPr>
          <w:bCs/>
          <w:u w:val="single"/>
        </w:rPr>
      </w:pPr>
    </w:p>
    <w:p w:rsidR="0068325B" w:rsidRPr="00484E6B" w:rsidRDefault="00C13590" w:rsidP="005F45D7">
      <w:pPr>
        <w:outlineLvl w:val="0"/>
        <w:rPr>
          <w:bCs/>
        </w:rPr>
      </w:pPr>
      <w:r w:rsidRPr="00EF6A42">
        <w:rPr>
          <w:bCs/>
        </w:rPr>
        <w:t>N</w:t>
      </w:r>
      <w:r>
        <w:rPr>
          <w:bCs/>
          <w:u w:val="single"/>
        </w:rPr>
        <w:t>°_______</w:t>
      </w:r>
      <w:r w:rsidR="007368E8">
        <w:rPr>
          <w:bCs/>
        </w:rPr>
        <w:t>MFB/</w:t>
      </w:r>
      <w:r w:rsidRPr="00EF6A42">
        <w:rPr>
          <w:bCs/>
        </w:rPr>
        <w:t>/CNRT/</w:t>
      </w:r>
      <w:r w:rsidR="007368E8">
        <w:rPr>
          <w:bCs/>
        </w:rPr>
        <w:t>SER/</w:t>
      </w:r>
      <w:r w:rsidR="000A361B">
        <w:rPr>
          <w:bCs/>
        </w:rPr>
        <w:t>15</w:t>
      </w:r>
    </w:p>
    <w:p w:rsidR="0068325B" w:rsidRDefault="0068325B" w:rsidP="002979D2">
      <w:pPr>
        <w:jc w:val="center"/>
        <w:rPr>
          <w:b/>
          <w:bCs/>
          <w:sz w:val="32"/>
          <w:szCs w:val="32"/>
        </w:rPr>
      </w:pPr>
    </w:p>
    <w:p w:rsidR="00C13590" w:rsidRPr="007368E8" w:rsidRDefault="001644C2" w:rsidP="005F45D7">
      <w:pPr>
        <w:jc w:val="center"/>
        <w:outlineLvl w:val="0"/>
        <w:rPr>
          <w:b/>
          <w:bCs/>
          <w:sz w:val="32"/>
          <w:szCs w:val="32"/>
        </w:rPr>
      </w:pPr>
      <w:r w:rsidRPr="007368E8">
        <w:rPr>
          <w:b/>
          <w:bCs/>
          <w:sz w:val="32"/>
          <w:szCs w:val="32"/>
        </w:rPr>
        <w:t>A</w:t>
      </w:r>
    </w:p>
    <w:p w:rsidR="00C13590" w:rsidRDefault="00C13590" w:rsidP="002979D2">
      <w:pPr>
        <w:jc w:val="center"/>
        <w:rPr>
          <w:bCs/>
        </w:rPr>
      </w:pPr>
    </w:p>
    <w:p w:rsidR="00C13590" w:rsidRPr="001644C2" w:rsidRDefault="00C13590" w:rsidP="002979D2">
      <w:pPr>
        <w:jc w:val="center"/>
        <w:rPr>
          <w:bCs/>
        </w:rPr>
      </w:pPr>
    </w:p>
    <w:p w:rsidR="00C13590" w:rsidRDefault="00C13590" w:rsidP="002979D2">
      <w:pPr>
        <w:jc w:val="center"/>
        <w:rPr>
          <w:b/>
          <w:bCs/>
        </w:rPr>
      </w:pPr>
      <w:r w:rsidRPr="001644C2">
        <w:rPr>
          <w:b/>
          <w:bCs/>
        </w:rPr>
        <w:t>M</w:t>
      </w:r>
      <w:r w:rsidR="00484E6B">
        <w:rPr>
          <w:b/>
          <w:bCs/>
        </w:rPr>
        <w:t>ONSIEUR  LE DIRECTEUR DE LA CAISSE NATIONALE DES RETYRAITES DU TCHAD</w:t>
      </w:r>
    </w:p>
    <w:p w:rsidR="00FA4CFC" w:rsidRDefault="00FA4CFC" w:rsidP="002979D2">
      <w:pPr>
        <w:jc w:val="center"/>
        <w:rPr>
          <w:b/>
          <w:bCs/>
        </w:rPr>
      </w:pPr>
    </w:p>
    <w:p w:rsidR="00FA4CFC" w:rsidRDefault="00FA4CFC" w:rsidP="00C13590">
      <w:pPr>
        <w:jc w:val="center"/>
        <w:rPr>
          <w:b/>
          <w:bCs/>
        </w:rPr>
      </w:pPr>
    </w:p>
    <w:p w:rsidR="00EC5069" w:rsidRPr="00484E6B" w:rsidRDefault="00FA4CFC" w:rsidP="00484E6B">
      <w:pPr>
        <w:rPr>
          <w:b/>
          <w:bCs/>
        </w:rPr>
      </w:pPr>
      <w:r w:rsidRPr="00FA4CFC">
        <w:rPr>
          <w:b/>
          <w:bCs/>
          <w:u w:val="single"/>
        </w:rPr>
        <w:t>Objet :</w:t>
      </w:r>
      <w:r w:rsidR="00484E6B">
        <w:rPr>
          <w:b/>
          <w:bCs/>
        </w:rPr>
        <w:t xml:space="preserve"> Lettre explicative</w:t>
      </w:r>
    </w:p>
    <w:p w:rsidR="00484E6B" w:rsidRDefault="00484E6B" w:rsidP="007A3B29">
      <w:pPr>
        <w:rPr>
          <w:bCs/>
        </w:rPr>
      </w:pPr>
    </w:p>
    <w:p w:rsidR="003968EC" w:rsidRPr="003968EC" w:rsidRDefault="00484E6B" w:rsidP="009A7EAD">
      <w:pPr>
        <w:rPr>
          <w:bCs/>
          <w:sz w:val="28"/>
          <w:szCs w:val="28"/>
        </w:rPr>
      </w:pPr>
      <w:r w:rsidRPr="003968EC">
        <w:rPr>
          <w:bCs/>
          <w:sz w:val="28"/>
          <w:szCs w:val="28"/>
        </w:rPr>
        <w:t xml:space="preserve">Monsieur, le directeur, je viens par cette présente porter a votre </w:t>
      </w:r>
      <w:r w:rsidR="003968EC" w:rsidRPr="003968EC">
        <w:rPr>
          <w:bCs/>
          <w:sz w:val="28"/>
          <w:szCs w:val="28"/>
        </w:rPr>
        <w:t>connaissance, que</w:t>
      </w:r>
      <w:r w:rsidRPr="003968EC">
        <w:rPr>
          <w:bCs/>
          <w:sz w:val="28"/>
          <w:szCs w:val="28"/>
        </w:rPr>
        <w:t xml:space="preserve"> le </w:t>
      </w:r>
      <w:r w:rsidR="003968EC" w:rsidRPr="003968EC">
        <w:rPr>
          <w:bCs/>
          <w:sz w:val="28"/>
          <w:szCs w:val="28"/>
        </w:rPr>
        <w:t>présent</w:t>
      </w:r>
      <w:r w:rsidRPr="003968EC">
        <w:rPr>
          <w:bCs/>
          <w:sz w:val="28"/>
          <w:szCs w:val="28"/>
        </w:rPr>
        <w:t xml:space="preserve"> rectificatif est relatif a une erreur </w:t>
      </w:r>
      <w:r w:rsidR="003968EC" w:rsidRPr="003968EC">
        <w:rPr>
          <w:bCs/>
          <w:sz w:val="28"/>
          <w:szCs w:val="28"/>
        </w:rPr>
        <w:t>rectus.</w:t>
      </w:r>
    </w:p>
    <w:p w:rsidR="003968EC" w:rsidRPr="003968EC" w:rsidRDefault="00484E6B" w:rsidP="009A7EAD">
      <w:pPr>
        <w:rPr>
          <w:bCs/>
          <w:sz w:val="28"/>
          <w:szCs w:val="28"/>
        </w:rPr>
      </w:pPr>
      <w:r w:rsidRPr="003968EC">
        <w:rPr>
          <w:bCs/>
          <w:sz w:val="28"/>
          <w:szCs w:val="28"/>
        </w:rPr>
        <w:t xml:space="preserve">En effet les </w:t>
      </w:r>
      <w:r w:rsidR="003968EC" w:rsidRPr="003968EC">
        <w:rPr>
          <w:bCs/>
          <w:sz w:val="28"/>
          <w:szCs w:val="28"/>
        </w:rPr>
        <w:t>décomptes</w:t>
      </w:r>
      <w:r w:rsidRPr="003968EC">
        <w:rPr>
          <w:bCs/>
          <w:sz w:val="28"/>
          <w:szCs w:val="28"/>
        </w:rPr>
        <w:t xml:space="preserve"> des </w:t>
      </w:r>
      <w:r w:rsidR="003968EC" w:rsidRPr="003968EC">
        <w:rPr>
          <w:bCs/>
          <w:sz w:val="28"/>
          <w:szCs w:val="28"/>
        </w:rPr>
        <w:t>annuités</w:t>
      </w:r>
      <w:r w:rsidRPr="003968EC">
        <w:rPr>
          <w:bCs/>
          <w:sz w:val="28"/>
          <w:szCs w:val="28"/>
        </w:rPr>
        <w:t xml:space="preserve"> de cet agent militaires admis a la retraite doit </w:t>
      </w:r>
      <w:r w:rsidR="003968EC" w:rsidRPr="003968EC">
        <w:rPr>
          <w:bCs/>
          <w:sz w:val="28"/>
          <w:szCs w:val="28"/>
        </w:rPr>
        <w:t>être</w:t>
      </w:r>
      <w:r w:rsidRPr="003968EC">
        <w:rPr>
          <w:bCs/>
          <w:sz w:val="28"/>
          <w:szCs w:val="28"/>
        </w:rPr>
        <w:t xml:space="preserve"> de </w:t>
      </w:r>
      <w:r w:rsidR="000A361B">
        <w:rPr>
          <w:bCs/>
          <w:sz w:val="28"/>
          <w:szCs w:val="28"/>
        </w:rPr>
        <w:t xml:space="preserve">soixante sept pour cent contrairement  a </w:t>
      </w:r>
      <w:r w:rsidRPr="003968EC">
        <w:rPr>
          <w:bCs/>
          <w:sz w:val="28"/>
          <w:szCs w:val="28"/>
        </w:rPr>
        <w:t xml:space="preserve"> celui porte sur l</w:t>
      </w:r>
      <w:r w:rsidR="000A361B">
        <w:rPr>
          <w:bCs/>
          <w:sz w:val="28"/>
          <w:szCs w:val="28"/>
        </w:rPr>
        <w:t>edit arrêté,</w:t>
      </w:r>
    </w:p>
    <w:p w:rsidR="003968EC" w:rsidRPr="003968EC" w:rsidRDefault="003968EC" w:rsidP="009A7EAD">
      <w:pPr>
        <w:rPr>
          <w:bCs/>
          <w:sz w:val="28"/>
          <w:szCs w:val="28"/>
        </w:rPr>
      </w:pPr>
      <w:r w:rsidRPr="003968EC">
        <w:rPr>
          <w:bCs/>
          <w:sz w:val="28"/>
          <w:szCs w:val="28"/>
        </w:rPr>
        <w:t>Compte tenu de cela nous avons initié ce projet afin de r</w:t>
      </w:r>
      <w:r w:rsidR="000A361B">
        <w:rPr>
          <w:bCs/>
          <w:sz w:val="28"/>
          <w:szCs w:val="28"/>
        </w:rPr>
        <w:t xml:space="preserve">établir le sieur OUSMANE BACHAR ABDALLAH </w:t>
      </w:r>
      <w:r w:rsidRPr="003968EC">
        <w:rPr>
          <w:bCs/>
          <w:sz w:val="28"/>
          <w:szCs w:val="28"/>
        </w:rPr>
        <w:t xml:space="preserve"> dans ses droits </w:t>
      </w:r>
    </w:p>
    <w:p w:rsidR="00C31E7A" w:rsidRDefault="00C31E7A" w:rsidP="00ED0639">
      <w:pPr>
        <w:rPr>
          <w:bCs/>
        </w:rPr>
      </w:pPr>
    </w:p>
    <w:p w:rsidR="007368E8" w:rsidRDefault="007368E8" w:rsidP="00ED0639">
      <w:pPr>
        <w:rPr>
          <w:bCs/>
        </w:rPr>
      </w:pPr>
    </w:p>
    <w:p w:rsidR="00C31E7A" w:rsidRPr="001644C2" w:rsidRDefault="00C31E7A" w:rsidP="00C13590">
      <w:pPr>
        <w:jc w:val="center"/>
        <w:rPr>
          <w:bCs/>
        </w:rPr>
      </w:pPr>
    </w:p>
    <w:p w:rsidR="00C13590" w:rsidRPr="00405278" w:rsidRDefault="00C13590" w:rsidP="00C13590">
      <w:pPr>
        <w:jc w:val="both"/>
        <w:rPr>
          <w:bCs/>
          <w:sz w:val="28"/>
          <w:szCs w:val="28"/>
        </w:rPr>
      </w:pPr>
    </w:p>
    <w:p w:rsidR="00C13590" w:rsidRDefault="003968EC" w:rsidP="005F45D7">
      <w:pPr>
        <w:ind w:left="720"/>
        <w:jc w:val="center"/>
        <w:outlineLvl w:val="0"/>
        <w:rPr>
          <w:bCs/>
          <w:sz w:val="28"/>
          <w:szCs w:val="28"/>
        </w:rPr>
      </w:pPr>
      <w:r>
        <w:rPr>
          <w:bCs/>
          <w:sz w:val="28"/>
          <w:szCs w:val="28"/>
        </w:rPr>
        <w:t xml:space="preserve">                Le Chef de Service des Etudes et de la Réglementation.</w:t>
      </w:r>
    </w:p>
    <w:p w:rsidR="00C13590" w:rsidRDefault="00C13590" w:rsidP="00C13590">
      <w:pPr>
        <w:ind w:left="720"/>
        <w:jc w:val="center"/>
        <w:rPr>
          <w:bCs/>
          <w:sz w:val="28"/>
          <w:szCs w:val="28"/>
        </w:rPr>
      </w:pPr>
    </w:p>
    <w:p w:rsidR="00C13590" w:rsidRDefault="00C13590" w:rsidP="00C13590">
      <w:pPr>
        <w:ind w:left="720"/>
        <w:jc w:val="center"/>
        <w:rPr>
          <w:bCs/>
          <w:sz w:val="28"/>
          <w:szCs w:val="28"/>
        </w:rPr>
      </w:pPr>
    </w:p>
    <w:p w:rsidR="00C13590" w:rsidRDefault="00C13590" w:rsidP="00C13590">
      <w:pPr>
        <w:ind w:left="720"/>
        <w:jc w:val="center"/>
        <w:rPr>
          <w:bCs/>
          <w:sz w:val="28"/>
          <w:szCs w:val="28"/>
        </w:rPr>
      </w:pPr>
    </w:p>
    <w:p w:rsidR="00C13590" w:rsidRPr="00E62D91" w:rsidRDefault="003968EC" w:rsidP="005F45D7">
      <w:pPr>
        <w:ind w:left="720"/>
        <w:jc w:val="center"/>
        <w:outlineLvl w:val="0"/>
        <w:rPr>
          <w:b/>
          <w:bCs/>
          <w:sz w:val="28"/>
          <w:szCs w:val="28"/>
          <w:u w:val="single"/>
        </w:rPr>
      </w:pPr>
      <w:r>
        <w:rPr>
          <w:b/>
          <w:bCs/>
          <w:sz w:val="28"/>
          <w:szCs w:val="28"/>
          <w:u w:val="single"/>
        </w:rPr>
        <w:t>NANOTOBE DJIMRAMADJI</w:t>
      </w:r>
    </w:p>
    <w:p w:rsidR="00DE2432" w:rsidRPr="00405278" w:rsidRDefault="00DE2432" w:rsidP="00DE2432">
      <w:pPr>
        <w:ind w:left="720"/>
        <w:jc w:val="center"/>
        <w:rPr>
          <w:bCs/>
          <w:sz w:val="28"/>
          <w:szCs w:val="28"/>
        </w:rPr>
      </w:pPr>
    </w:p>
    <w:p w:rsidR="00DE2432" w:rsidRPr="002A05EE" w:rsidRDefault="00DE2432" w:rsidP="00DE2432">
      <w:pPr>
        <w:rPr>
          <w:bCs/>
        </w:rPr>
      </w:pPr>
    </w:p>
    <w:p w:rsidR="00DE2432" w:rsidRDefault="00DE2432" w:rsidP="00DE2432">
      <w:pPr>
        <w:ind w:left="720"/>
        <w:jc w:val="center"/>
        <w:rPr>
          <w:b/>
          <w:bCs/>
        </w:rPr>
      </w:pPr>
    </w:p>
    <w:p w:rsidR="00C56909" w:rsidRPr="001644C2" w:rsidRDefault="00C56909" w:rsidP="001644C2">
      <w:pPr>
        <w:ind w:left="720"/>
        <w:jc w:val="center"/>
        <w:rPr>
          <w:bCs/>
        </w:rPr>
      </w:pPr>
    </w:p>
    <w:p w:rsidR="00C56909" w:rsidRPr="002C3BD4" w:rsidRDefault="00C56909" w:rsidP="002017BF">
      <w:pPr>
        <w:ind w:left="720"/>
        <w:rPr>
          <w:bCs/>
        </w:rPr>
      </w:pPr>
    </w:p>
    <w:p w:rsidR="002017BF" w:rsidRPr="002C3BD4" w:rsidRDefault="002017BF" w:rsidP="002017BF">
      <w:pPr>
        <w:ind w:left="720"/>
        <w:rPr>
          <w:bCs/>
        </w:rPr>
      </w:pPr>
    </w:p>
    <w:p w:rsidR="002017BF" w:rsidRPr="002C3BD4" w:rsidRDefault="002017BF" w:rsidP="002017BF">
      <w:pPr>
        <w:ind w:left="720"/>
        <w:rPr>
          <w:bCs/>
        </w:rPr>
      </w:pPr>
    </w:p>
    <w:p w:rsidR="00C56909" w:rsidRDefault="00C56909" w:rsidP="00C56909">
      <w:pPr>
        <w:rPr>
          <w:bCs/>
        </w:rPr>
      </w:pPr>
    </w:p>
    <w:p w:rsidR="002017BF" w:rsidRDefault="002017BF" w:rsidP="002017BF">
      <w:pPr>
        <w:ind w:left="4248" w:firstLine="708"/>
        <w:rPr>
          <w:bCs/>
        </w:rPr>
      </w:pPr>
    </w:p>
    <w:p w:rsidR="003968EC" w:rsidRDefault="003968EC" w:rsidP="002017BF">
      <w:pPr>
        <w:ind w:left="4248" w:firstLine="708"/>
        <w:rPr>
          <w:bCs/>
        </w:rPr>
      </w:pPr>
    </w:p>
    <w:p w:rsidR="003968EC" w:rsidRDefault="003968EC" w:rsidP="002017BF">
      <w:pPr>
        <w:ind w:left="4248" w:firstLine="708"/>
        <w:rPr>
          <w:bCs/>
        </w:rPr>
      </w:pPr>
    </w:p>
    <w:p w:rsidR="003968EC" w:rsidRDefault="003968EC" w:rsidP="002017BF">
      <w:pPr>
        <w:ind w:left="4248" w:firstLine="708"/>
        <w:rPr>
          <w:bCs/>
        </w:rPr>
      </w:pPr>
    </w:p>
    <w:p w:rsidR="002017BF" w:rsidRDefault="002017BF" w:rsidP="002017BF">
      <w:pPr>
        <w:rPr>
          <w:bCs/>
        </w:rPr>
      </w:pPr>
    </w:p>
    <w:p w:rsidR="002017BF" w:rsidRDefault="002017BF" w:rsidP="002017BF">
      <w:pPr>
        <w:rPr>
          <w:bCs/>
        </w:rPr>
      </w:pPr>
    </w:p>
    <w:p w:rsidR="00484E6B" w:rsidRPr="00EF6A42" w:rsidRDefault="00484E6B" w:rsidP="00484E6B">
      <w:pPr>
        <w:rPr>
          <w:u w:val="single"/>
        </w:rPr>
      </w:pPr>
      <w:r w:rsidRPr="00EF6A42">
        <w:rPr>
          <w:bCs/>
        </w:rPr>
        <w:t>REPUBLIQUE DU TCHAD                                            UNITE – TRAVAIL - PROGRES</w:t>
      </w:r>
    </w:p>
    <w:p w:rsidR="00484E6B" w:rsidRPr="00EF6A42" w:rsidRDefault="00484E6B" w:rsidP="00484E6B">
      <w:pPr>
        <w:rPr>
          <w:bCs/>
        </w:rPr>
      </w:pPr>
      <w:r w:rsidRPr="00EF6A42">
        <w:rPr>
          <w:bCs/>
        </w:rPr>
        <w:t xml:space="preserve">               ********</w:t>
      </w:r>
      <w:r w:rsidRPr="00EF6A42">
        <w:rPr>
          <w:bCs/>
        </w:rPr>
        <w:tab/>
      </w:r>
      <w:r w:rsidRPr="00EF6A42">
        <w:rPr>
          <w:bCs/>
        </w:rPr>
        <w:tab/>
      </w:r>
      <w:r w:rsidRPr="00EF6A42">
        <w:rPr>
          <w:bCs/>
        </w:rPr>
        <w:tab/>
      </w:r>
      <w:r w:rsidRPr="00EF6A42">
        <w:rPr>
          <w:bCs/>
        </w:rPr>
        <w:tab/>
      </w:r>
      <w:r w:rsidRPr="00EF6A42">
        <w:rPr>
          <w:bCs/>
        </w:rPr>
        <w:tab/>
      </w:r>
    </w:p>
    <w:p w:rsidR="00484E6B" w:rsidRPr="00EF6A42" w:rsidRDefault="00484E6B" w:rsidP="005F45D7">
      <w:pPr>
        <w:outlineLvl w:val="0"/>
        <w:rPr>
          <w:bCs/>
        </w:rPr>
      </w:pPr>
      <w:r w:rsidRPr="00EF6A42">
        <w:rPr>
          <w:bCs/>
        </w:rPr>
        <w:t>MINISTERE DES FINANCES ET DU BUDGET</w:t>
      </w:r>
    </w:p>
    <w:p w:rsidR="00484E6B" w:rsidRPr="00EF6A42" w:rsidRDefault="00484E6B" w:rsidP="00484E6B">
      <w:pPr>
        <w:rPr>
          <w:bCs/>
        </w:rPr>
      </w:pPr>
      <w:r w:rsidRPr="00EF6A42">
        <w:rPr>
          <w:bCs/>
        </w:rPr>
        <w:t xml:space="preserve">              ******** </w:t>
      </w:r>
    </w:p>
    <w:p w:rsidR="00484E6B" w:rsidRDefault="00484E6B" w:rsidP="005F45D7">
      <w:pPr>
        <w:outlineLvl w:val="0"/>
        <w:rPr>
          <w:bCs/>
        </w:rPr>
      </w:pPr>
      <w:r>
        <w:rPr>
          <w:bCs/>
        </w:rPr>
        <w:t>CAISSE NATIONALE DES  RETRAITES DU TCHAD</w:t>
      </w:r>
    </w:p>
    <w:p w:rsidR="00484E6B" w:rsidRDefault="00484E6B" w:rsidP="00484E6B">
      <w:pPr>
        <w:rPr>
          <w:bCs/>
        </w:rPr>
      </w:pPr>
      <w:r>
        <w:rPr>
          <w:bCs/>
        </w:rPr>
        <w:t xml:space="preserve">                *********</w:t>
      </w:r>
    </w:p>
    <w:p w:rsidR="00484E6B" w:rsidRPr="002C3BD4" w:rsidRDefault="00484E6B" w:rsidP="005F45D7">
      <w:pPr>
        <w:outlineLvl w:val="0"/>
        <w:rPr>
          <w:bCs/>
        </w:rPr>
      </w:pPr>
      <w:r>
        <w:rPr>
          <w:bCs/>
        </w:rPr>
        <w:lastRenderedPageBreak/>
        <w:t>SERVICE DES ETUDES ET DE LA REGLEMENTATION</w:t>
      </w:r>
    </w:p>
    <w:p w:rsidR="00484E6B" w:rsidRDefault="00484E6B" w:rsidP="00484E6B">
      <w:pPr>
        <w:rPr>
          <w:bCs/>
          <w:u w:val="single"/>
        </w:rPr>
      </w:pPr>
    </w:p>
    <w:p w:rsidR="00484E6B" w:rsidRDefault="00484E6B" w:rsidP="005F45D7">
      <w:pPr>
        <w:outlineLvl w:val="0"/>
        <w:rPr>
          <w:bCs/>
        </w:rPr>
      </w:pPr>
      <w:r w:rsidRPr="00EF6A42">
        <w:rPr>
          <w:bCs/>
        </w:rPr>
        <w:t>N</w:t>
      </w:r>
      <w:r>
        <w:rPr>
          <w:bCs/>
          <w:u w:val="single"/>
        </w:rPr>
        <w:t>°_______</w:t>
      </w:r>
      <w:r>
        <w:rPr>
          <w:bCs/>
        </w:rPr>
        <w:t>MFB/</w:t>
      </w:r>
      <w:r w:rsidRPr="00EF6A42">
        <w:rPr>
          <w:bCs/>
        </w:rPr>
        <w:t>/CNRT/</w:t>
      </w:r>
      <w:r>
        <w:rPr>
          <w:bCs/>
        </w:rPr>
        <w:t>SER/</w:t>
      </w:r>
      <w:r w:rsidRPr="00EF6A42">
        <w:rPr>
          <w:bCs/>
        </w:rPr>
        <w:t>14</w:t>
      </w:r>
    </w:p>
    <w:p w:rsidR="00484E6B" w:rsidRDefault="00484E6B" w:rsidP="00484E6B">
      <w:pPr>
        <w:rPr>
          <w:bCs/>
        </w:rPr>
      </w:pPr>
    </w:p>
    <w:p w:rsidR="00484E6B" w:rsidRDefault="00484E6B" w:rsidP="00484E6B">
      <w:pPr>
        <w:rPr>
          <w:bCs/>
        </w:rPr>
      </w:pPr>
    </w:p>
    <w:p w:rsidR="00484E6B" w:rsidRDefault="00484E6B" w:rsidP="00484E6B">
      <w:pPr>
        <w:jc w:val="center"/>
        <w:rPr>
          <w:b/>
          <w:bCs/>
          <w:sz w:val="32"/>
          <w:szCs w:val="32"/>
        </w:rPr>
      </w:pPr>
    </w:p>
    <w:p w:rsidR="00484E6B" w:rsidRDefault="00484E6B" w:rsidP="00484E6B">
      <w:pPr>
        <w:jc w:val="center"/>
        <w:rPr>
          <w:b/>
          <w:bCs/>
          <w:sz w:val="32"/>
          <w:szCs w:val="32"/>
        </w:rPr>
      </w:pPr>
    </w:p>
    <w:p w:rsidR="00484E6B" w:rsidRPr="007368E8" w:rsidRDefault="00484E6B" w:rsidP="005F45D7">
      <w:pPr>
        <w:jc w:val="center"/>
        <w:outlineLvl w:val="0"/>
        <w:rPr>
          <w:b/>
          <w:bCs/>
          <w:sz w:val="32"/>
          <w:szCs w:val="32"/>
        </w:rPr>
      </w:pPr>
      <w:r w:rsidRPr="007368E8">
        <w:rPr>
          <w:b/>
          <w:bCs/>
          <w:sz w:val="32"/>
          <w:szCs w:val="32"/>
        </w:rPr>
        <w:t>A</w:t>
      </w:r>
    </w:p>
    <w:p w:rsidR="00484E6B" w:rsidRDefault="00484E6B" w:rsidP="00484E6B">
      <w:pPr>
        <w:jc w:val="center"/>
        <w:rPr>
          <w:bCs/>
        </w:rPr>
      </w:pPr>
    </w:p>
    <w:p w:rsidR="00484E6B" w:rsidRPr="001644C2" w:rsidRDefault="00484E6B" w:rsidP="00484E6B">
      <w:pPr>
        <w:jc w:val="center"/>
        <w:rPr>
          <w:bCs/>
        </w:rPr>
      </w:pPr>
    </w:p>
    <w:p w:rsidR="00484E6B" w:rsidRDefault="00484E6B" w:rsidP="005F45D7">
      <w:pPr>
        <w:jc w:val="center"/>
        <w:outlineLvl w:val="0"/>
        <w:rPr>
          <w:b/>
          <w:bCs/>
        </w:rPr>
      </w:pPr>
      <w:r w:rsidRPr="001644C2">
        <w:rPr>
          <w:b/>
          <w:bCs/>
        </w:rPr>
        <w:t>MONSIEUR  LE CONTROLEUR FINANCIER</w:t>
      </w:r>
    </w:p>
    <w:p w:rsidR="00484E6B" w:rsidRDefault="00484E6B" w:rsidP="00484E6B">
      <w:pPr>
        <w:jc w:val="center"/>
        <w:rPr>
          <w:b/>
          <w:bCs/>
        </w:rPr>
      </w:pPr>
    </w:p>
    <w:p w:rsidR="00484E6B" w:rsidRDefault="00484E6B" w:rsidP="00484E6B">
      <w:pPr>
        <w:jc w:val="center"/>
        <w:rPr>
          <w:b/>
          <w:bCs/>
        </w:rPr>
      </w:pPr>
    </w:p>
    <w:p w:rsidR="00484E6B" w:rsidRDefault="00484E6B" w:rsidP="00484E6B">
      <w:pPr>
        <w:rPr>
          <w:b/>
          <w:bCs/>
        </w:rPr>
      </w:pPr>
      <w:r w:rsidRPr="00FA4CFC">
        <w:rPr>
          <w:b/>
          <w:bCs/>
          <w:u w:val="single"/>
        </w:rPr>
        <w:t>Objet :</w:t>
      </w:r>
      <w:r>
        <w:rPr>
          <w:b/>
          <w:bCs/>
        </w:rPr>
        <w:t xml:space="preserve"> Réponses aux rejets</w:t>
      </w:r>
    </w:p>
    <w:p w:rsidR="00484E6B" w:rsidRDefault="00484E6B" w:rsidP="00484E6B">
      <w:pPr>
        <w:rPr>
          <w:b/>
          <w:bCs/>
        </w:rPr>
      </w:pPr>
    </w:p>
    <w:p w:rsidR="00484E6B" w:rsidRDefault="00484E6B" w:rsidP="00484E6B">
      <w:pPr>
        <w:jc w:val="center"/>
        <w:rPr>
          <w:bCs/>
        </w:rPr>
      </w:pPr>
      <w:r>
        <w:rPr>
          <w:bCs/>
        </w:rPr>
        <w:t xml:space="preserve">Faisant suite à vos rejets référencés ci -après 0071/MFB/CFE/SCRSAF/14 du 05/05/2014 ; 075/MFB/CFE/SCRSAF/14  du 13/514, série  MO 10629 et 078/MFB/CFE/SCRSAF/14 du13/5/2014 série MO 17168   relatif </w:t>
      </w:r>
      <w:r w:rsidRPr="001644C2">
        <w:rPr>
          <w:bCs/>
        </w:rPr>
        <w:t xml:space="preserve"> à </w:t>
      </w:r>
      <w:r>
        <w:rPr>
          <w:bCs/>
        </w:rPr>
        <w:t xml:space="preserve"> l’application </w:t>
      </w:r>
      <w:r w:rsidRPr="001644C2">
        <w:rPr>
          <w:bCs/>
        </w:rPr>
        <w:t xml:space="preserve"> des art</w:t>
      </w:r>
      <w:r>
        <w:rPr>
          <w:bCs/>
        </w:rPr>
        <w:t>icles 62 et 63 du code pensions</w:t>
      </w:r>
    </w:p>
    <w:p w:rsidR="00484E6B" w:rsidRDefault="00484E6B" w:rsidP="00484E6B">
      <w:pPr>
        <w:rPr>
          <w:bCs/>
        </w:rPr>
      </w:pPr>
      <w:r w:rsidRPr="001644C2">
        <w:rPr>
          <w:bCs/>
        </w:rPr>
        <w:t>Civiles et militaires.</w:t>
      </w:r>
    </w:p>
    <w:p w:rsidR="00484E6B" w:rsidRDefault="00484E6B" w:rsidP="00484E6B">
      <w:pPr>
        <w:rPr>
          <w:bCs/>
        </w:rPr>
      </w:pPr>
      <w:r>
        <w:rPr>
          <w:bCs/>
        </w:rPr>
        <w:t>Je  porte à votre connaissance que les rejets référencés ci-dessus à savoir 078 et 075 ne  souffrent d’aucune difficulté car les prescriptions relatives aux dossiers y concernés se font</w:t>
      </w:r>
    </w:p>
    <w:p w:rsidR="00484E6B" w:rsidRDefault="00484E6B" w:rsidP="00484E6B">
      <w:pPr>
        <w:rPr>
          <w:bCs/>
        </w:rPr>
      </w:pPr>
      <w:r>
        <w:rPr>
          <w:bCs/>
        </w:rPr>
        <w:t>lors de l’établissement des livrets de pensions.</w:t>
      </w:r>
    </w:p>
    <w:p w:rsidR="00484E6B" w:rsidRDefault="00484E6B" w:rsidP="00484E6B">
      <w:pPr>
        <w:rPr>
          <w:bCs/>
        </w:rPr>
      </w:pPr>
      <w:r>
        <w:rPr>
          <w:bCs/>
        </w:rPr>
        <w:t xml:space="preserve"> Quant au rejet 0071 la situation est simple, car ce n’est pas tous les dossiers qui doivent</w:t>
      </w:r>
    </w:p>
    <w:p w:rsidR="00484E6B" w:rsidRDefault="00484E6B" w:rsidP="00484E6B">
      <w:pPr>
        <w:rPr>
          <w:bCs/>
        </w:rPr>
      </w:pPr>
      <w:r>
        <w:rPr>
          <w:bCs/>
        </w:rPr>
        <w:t>Comporter des livrets.</w:t>
      </w:r>
    </w:p>
    <w:p w:rsidR="00484E6B" w:rsidRDefault="00484E6B" w:rsidP="00484E6B">
      <w:pPr>
        <w:rPr>
          <w:bCs/>
        </w:rPr>
      </w:pPr>
      <w:r>
        <w:rPr>
          <w:bCs/>
        </w:rPr>
        <w:t xml:space="preserve"> Ici il s’agit d’une double concession de pension avec la radiation du dossier du grand livre de la   pension, en ce sens que, les deux conjoints sont décédés et leurs ayants droit sont majeurs</w:t>
      </w:r>
    </w:p>
    <w:p w:rsidR="00484E6B" w:rsidRDefault="00484E6B" w:rsidP="00484E6B">
      <w:pPr>
        <w:rPr>
          <w:bCs/>
        </w:rPr>
      </w:pPr>
      <w:r>
        <w:rPr>
          <w:bCs/>
        </w:rPr>
        <w:t>sans que ceux –ci aient touchés  leur premier titre de  pension.</w:t>
      </w:r>
    </w:p>
    <w:p w:rsidR="00484E6B" w:rsidRDefault="00484E6B" w:rsidP="00484E6B">
      <w:pPr>
        <w:rPr>
          <w:bCs/>
        </w:rPr>
      </w:pPr>
    </w:p>
    <w:p w:rsidR="00484E6B" w:rsidRPr="001644C2" w:rsidRDefault="00484E6B" w:rsidP="00484E6B">
      <w:pPr>
        <w:jc w:val="center"/>
        <w:rPr>
          <w:bCs/>
        </w:rPr>
      </w:pPr>
    </w:p>
    <w:p w:rsidR="00484E6B" w:rsidRPr="00405278" w:rsidRDefault="00484E6B" w:rsidP="00484E6B">
      <w:pPr>
        <w:jc w:val="both"/>
        <w:rPr>
          <w:bCs/>
          <w:sz w:val="28"/>
          <w:szCs w:val="28"/>
        </w:rPr>
      </w:pPr>
    </w:p>
    <w:p w:rsidR="00484E6B" w:rsidRDefault="00484E6B" w:rsidP="005F45D7">
      <w:pPr>
        <w:ind w:left="720"/>
        <w:jc w:val="center"/>
        <w:outlineLvl w:val="0"/>
        <w:rPr>
          <w:bCs/>
          <w:sz w:val="28"/>
          <w:szCs w:val="28"/>
        </w:rPr>
      </w:pPr>
      <w:r>
        <w:rPr>
          <w:bCs/>
          <w:sz w:val="28"/>
          <w:szCs w:val="28"/>
        </w:rPr>
        <w:t xml:space="preserve">                Le Directeur </w:t>
      </w:r>
    </w:p>
    <w:p w:rsidR="00484E6B" w:rsidRDefault="00484E6B" w:rsidP="00484E6B">
      <w:pPr>
        <w:ind w:left="720"/>
        <w:jc w:val="center"/>
        <w:rPr>
          <w:bCs/>
          <w:sz w:val="28"/>
          <w:szCs w:val="28"/>
        </w:rPr>
      </w:pPr>
    </w:p>
    <w:p w:rsidR="00484E6B" w:rsidRDefault="00484E6B" w:rsidP="00484E6B">
      <w:pPr>
        <w:ind w:left="720"/>
        <w:jc w:val="center"/>
        <w:rPr>
          <w:bCs/>
          <w:sz w:val="28"/>
          <w:szCs w:val="28"/>
        </w:rPr>
      </w:pPr>
    </w:p>
    <w:p w:rsidR="00484E6B" w:rsidRDefault="00484E6B" w:rsidP="00484E6B">
      <w:pPr>
        <w:ind w:left="720"/>
        <w:jc w:val="center"/>
        <w:rPr>
          <w:bCs/>
          <w:sz w:val="28"/>
          <w:szCs w:val="28"/>
        </w:rPr>
      </w:pPr>
    </w:p>
    <w:p w:rsidR="00484E6B" w:rsidRPr="00E62D91" w:rsidRDefault="00484E6B" w:rsidP="005F45D7">
      <w:pPr>
        <w:ind w:left="720"/>
        <w:jc w:val="center"/>
        <w:outlineLvl w:val="0"/>
        <w:rPr>
          <w:b/>
          <w:bCs/>
          <w:sz w:val="28"/>
          <w:szCs w:val="28"/>
          <w:u w:val="single"/>
        </w:rPr>
      </w:pPr>
      <w:r w:rsidRPr="00E62D91">
        <w:rPr>
          <w:b/>
          <w:bCs/>
          <w:sz w:val="28"/>
          <w:szCs w:val="28"/>
          <w:u w:val="single"/>
        </w:rPr>
        <w:t xml:space="preserve">MAHAMAT –SENOUSSI ZAKARIA </w:t>
      </w:r>
    </w:p>
    <w:p w:rsidR="00484E6B" w:rsidRPr="00405278" w:rsidRDefault="00484E6B" w:rsidP="00484E6B">
      <w:pPr>
        <w:ind w:left="720"/>
        <w:jc w:val="center"/>
        <w:rPr>
          <w:bCs/>
          <w:sz w:val="28"/>
          <w:szCs w:val="28"/>
        </w:rPr>
      </w:pPr>
    </w:p>
    <w:p w:rsidR="00484E6B" w:rsidRPr="002A05EE" w:rsidRDefault="00484E6B" w:rsidP="00484E6B">
      <w:pPr>
        <w:rPr>
          <w:bCs/>
        </w:rPr>
      </w:pPr>
    </w:p>
    <w:p w:rsidR="00484E6B" w:rsidRDefault="00484E6B" w:rsidP="00484E6B">
      <w:pPr>
        <w:ind w:left="720"/>
        <w:jc w:val="center"/>
        <w:rPr>
          <w:b/>
          <w:bCs/>
        </w:rPr>
      </w:pPr>
    </w:p>
    <w:p w:rsidR="002017BF" w:rsidRDefault="002017BF" w:rsidP="00484E6B">
      <w:pPr>
        <w:ind w:left="3540" w:firstLine="708"/>
        <w:rPr>
          <w:b/>
          <w:bCs/>
          <w:u w:val="single"/>
        </w:rPr>
      </w:pPr>
    </w:p>
    <w:p w:rsidR="002017BF" w:rsidRDefault="002017BF" w:rsidP="002017BF">
      <w:pPr>
        <w:ind w:left="3540" w:firstLine="708"/>
        <w:rPr>
          <w:b/>
          <w:bCs/>
          <w:u w:val="single"/>
        </w:rPr>
      </w:pPr>
    </w:p>
    <w:p w:rsidR="002017BF" w:rsidRDefault="002017BF" w:rsidP="002017BF">
      <w:pPr>
        <w:rPr>
          <w:bCs/>
        </w:rPr>
      </w:pPr>
    </w:p>
    <w:sectPr w:rsidR="002017BF" w:rsidSect="00775150">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951" w:rsidRDefault="004D0951" w:rsidP="000C2D33">
      <w:r>
        <w:separator/>
      </w:r>
    </w:p>
  </w:endnote>
  <w:endnote w:type="continuationSeparator" w:id="1">
    <w:p w:rsidR="004D0951" w:rsidRDefault="004D0951" w:rsidP="000C2D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52682"/>
      <w:docPartObj>
        <w:docPartGallery w:val="Page Numbers (Bottom of Page)"/>
        <w:docPartUnique/>
      </w:docPartObj>
    </w:sdtPr>
    <w:sdtContent>
      <w:p w:rsidR="00FC4CA8" w:rsidRDefault="002A23DD">
        <w:pPr>
          <w:pStyle w:val="Pieddepage"/>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5" o:spid="_x0000_s4097" type="#_x0000_t65" style="position:absolute;margin-left:0;margin-top:0;width:29pt;height:21.6pt;z-index:251660288;visibility:visible;mso-top-percent:70;mso-position-horizontal:left;mso-position-horizontal-relative:right-margin-area;mso-position-vertical-relative:bottom-margin-area;mso-top-percent: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" o:allowincell="f" adj="14135" strokecolor="gray [1629]" strokeweight=".25pt">
              <v:textbox>
                <w:txbxContent>
                  <w:p w:rsidR="00561B31" w:rsidRDefault="002A23DD">
                    <w:pPr>
                      <w:jc w:val="center"/>
                    </w:pPr>
                    <w:r w:rsidRPr="002A23DD">
                      <w:fldChar w:fldCharType="begin"/>
                    </w:r>
                    <w:r w:rsidR="007935BB">
                      <w:instrText xml:space="preserve"> PAGE    \* MERGEFORMAT </w:instrText>
                    </w:r>
                    <w:r w:rsidRPr="002A23DD">
                      <w:fldChar w:fldCharType="separate"/>
                    </w:r>
                    <w:r w:rsidR="009731BD" w:rsidRPr="009731BD">
                      <w:rPr>
                        <w:noProof/>
                        <w:sz w:val="16"/>
                        <w:szCs w:val="16"/>
                      </w:rPr>
                      <w:t>8</w:t>
                    </w:r>
                    <w:r>
                      <w:rPr>
                        <w:noProof/>
                        <w:sz w:val="16"/>
                        <w:szCs w:val="16"/>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951" w:rsidRDefault="004D0951" w:rsidP="000C2D33">
      <w:r>
        <w:separator/>
      </w:r>
    </w:p>
  </w:footnote>
  <w:footnote w:type="continuationSeparator" w:id="1">
    <w:p w:rsidR="004D0951" w:rsidRDefault="004D0951" w:rsidP="000C2D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14B98"/>
    <w:multiLevelType w:val="hybridMultilevel"/>
    <w:tmpl w:val="1516525C"/>
    <w:lvl w:ilvl="0" w:tplc="0FC20B5C">
      <w:start w:val="1"/>
      <w:numFmt w:val="lowerLetter"/>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
    <w:nsid w:val="217405AF"/>
    <w:multiLevelType w:val="hybridMultilevel"/>
    <w:tmpl w:val="1516525C"/>
    <w:lvl w:ilvl="0" w:tplc="0FC20B5C">
      <w:start w:val="1"/>
      <w:numFmt w:val="lowerLetter"/>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
    <w:nsid w:val="3C414513"/>
    <w:multiLevelType w:val="hybridMultilevel"/>
    <w:tmpl w:val="79427132"/>
    <w:lvl w:ilvl="0" w:tplc="8910C900">
      <w:start w:val="1"/>
      <w:numFmt w:val="decimal"/>
      <w:lvlText w:val="%1-"/>
      <w:lvlJc w:val="left"/>
      <w:pPr>
        <w:ind w:left="2178" w:hanging="360"/>
      </w:pPr>
      <w:rPr>
        <w:rFonts w:hint="default"/>
      </w:rPr>
    </w:lvl>
    <w:lvl w:ilvl="1" w:tplc="040C0019" w:tentative="1">
      <w:start w:val="1"/>
      <w:numFmt w:val="lowerLetter"/>
      <w:lvlText w:val="%2."/>
      <w:lvlJc w:val="left"/>
      <w:pPr>
        <w:ind w:left="2898" w:hanging="360"/>
      </w:pPr>
    </w:lvl>
    <w:lvl w:ilvl="2" w:tplc="040C001B" w:tentative="1">
      <w:start w:val="1"/>
      <w:numFmt w:val="lowerRoman"/>
      <w:lvlText w:val="%3."/>
      <w:lvlJc w:val="right"/>
      <w:pPr>
        <w:ind w:left="3618" w:hanging="180"/>
      </w:pPr>
    </w:lvl>
    <w:lvl w:ilvl="3" w:tplc="040C000F" w:tentative="1">
      <w:start w:val="1"/>
      <w:numFmt w:val="decimal"/>
      <w:lvlText w:val="%4."/>
      <w:lvlJc w:val="left"/>
      <w:pPr>
        <w:ind w:left="4338" w:hanging="360"/>
      </w:pPr>
    </w:lvl>
    <w:lvl w:ilvl="4" w:tplc="040C0019" w:tentative="1">
      <w:start w:val="1"/>
      <w:numFmt w:val="lowerLetter"/>
      <w:lvlText w:val="%5."/>
      <w:lvlJc w:val="left"/>
      <w:pPr>
        <w:ind w:left="5058" w:hanging="360"/>
      </w:pPr>
    </w:lvl>
    <w:lvl w:ilvl="5" w:tplc="040C001B" w:tentative="1">
      <w:start w:val="1"/>
      <w:numFmt w:val="lowerRoman"/>
      <w:lvlText w:val="%6."/>
      <w:lvlJc w:val="right"/>
      <w:pPr>
        <w:ind w:left="5778" w:hanging="180"/>
      </w:pPr>
    </w:lvl>
    <w:lvl w:ilvl="6" w:tplc="040C000F" w:tentative="1">
      <w:start w:val="1"/>
      <w:numFmt w:val="decimal"/>
      <w:lvlText w:val="%7."/>
      <w:lvlJc w:val="left"/>
      <w:pPr>
        <w:ind w:left="6498" w:hanging="360"/>
      </w:pPr>
    </w:lvl>
    <w:lvl w:ilvl="7" w:tplc="040C0019" w:tentative="1">
      <w:start w:val="1"/>
      <w:numFmt w:val="lowerLetter"/>
      <w:lvlText w:val="%8."/>
      <w:lvlJc w:val="left"/>
      <w:pPr>
        <w:ind w:left="7218" w:hanging="360"/>
      </w:pPr>
    </w:lvl>
    <w:lvl w:ilvl="8" w:tplc="040C001B" w:tentative="1">
      <w:start w:val="1"/>
      <w:numFmt w:val="lowerRoman"/>
      <w:lvlText w:val="%9."/>
      <w:lvlJc w:val="right"/>
      <w:pPr>
        <w:ind w:left="7938" w:hanging="180"/>
      </w:pPr>
    </w:lvl>
  </w:abstractNum>
  <w:abstractNum w:abstractNumId="3">
    <w:nsid w:val="3E017B64"/>
    <w:multiLevelType w:val="hybridMultilevel"/>
    <w:tmpl w:val="1516525C"/>
    <w:lvl w:ilvl="0" w:tplc="0FC20B5C">
      <w:start w:val="1"/>
      <w:numFmt w:val="lowerLetter"/>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4">
    <w:nsid w:val="40DD181F"/>
    <w:multiLevelType w:val="hybridMultilevel"/>
    <w:tmpl w:val="F6885B96"/>
    <w:lvl w:ilvl="0" w:tplc="C30C44AC">
      <w:start w:val="1"/>
      <w:numFmt w:val="upp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nsid w:val="4C4B1678"/>
    <w:multiLevelType w:val="hybridMultilevel"/>
    <w:tmpl w:val="6C3EFCBC"/>
    <w:lvl w:ilvl="0" w:tplc="5AA024AE">
      <w:start w:val="1"/>
      <w:numFmt w:val="lowerLetter"/>
      <w:lvlText w:val="%1-"/>
      <w:lvlJc w:val="left"/>
      <w:pPr>
        <w:ind w:left="1788" w:hanging="360"/>
      </w:pPr>
      <w:rPr>
        <w:rFonts w:hint="default"/>
      </w:r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6">
    <w:nsid w:val="4CF93424"/>
    <w:multiLevelType w:val="hybridMultilevel"/>
    <w:tmpl w:val="AEE622BE"/>
    <w:lvl w:ilvl="0" w:tplc="1F6A84D6">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4EF96DA2"/>
    <w:multiLevelType w:val="hybridMultilevel"/>
    <w:tmpl w:val="DFE87690"/>
    <w:lvl w:ilvl="0" w:tplc="C5B66284">
      <w:start w:val="1"/>
      <w:numFmt w:val="upperRoman"/>
      <w:lvlText w:val="%1-"/>
      <w:lvlJc w:val="left"/>
      <w:pPr>
        <w:ind w:left="1788" w:hanging="72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8">
    <w:nsid w:val="5F9659C2"/>
    <w:multiLevelType w:val="hybridMultilevel"/>
    <w:tmpl w:val="10B42BF8"/>
    <w:lvl w:ilvl="0" w:tplc="196CA6D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78A6F5D"/>
    <w:multiLevelType w:val="hybridMultilevel"/>
    <w:tmpl w:val="C5BC5D36"/>
    <w:lvl w:ilvl="0" w:tplc="737AA54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8C4510E"/>
    <w:multiLevelType w:val="hybridMultilevel"/>
    <w:tmpl w:val="F3CC5F6A"/>
    <w:lvl w:ilvl="0" w:tplc="5608E620">
      <w:start w:val="2"/>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6"/>
  </w:num>
  <w:num w:numId="5">
    <w:abstractNumId w:val="7"/>
  </w:num>
  <w:num w:numId="6">
    <w:abstractNumId w:val="9"/>
  </w:num>
  <w:num w:numId="7">
    <w:abstractNumId w:val="1"/>
  </w:num>
  <w:num w:numId="8">
    <w:abstractNumId w:val="5"/>
  </w:num>
  <w:num w:numId="9">
    <w:abstractNumId w:val="3"/>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defaultTabStop w:val="708"/>
  <w:hyphenationZone w:val="425"/>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2017BF"/>
    <w:rsid w:val="00004A23"/>
    <w:rsid w:val="000059A7"/>
    <w:rsid w:val="00011AF7"/>
    <w:rsid w:val="000278E5"/>
    <w:rsid w:val="00027DFF"/>
    <w:rsid w:val="0003442D"/>
    <w:rsid w:val="000452D1"/>
    <w:rsid w:val="000466AE"/>
    <w:rsid w:val="00055345"/>
    <w:rsid w:val="00071DA7"/>
    <w:rsid w:val="0008094D"/>
    <w:rsid w:val="00087D5C"/>
    <w:rsid w:val="00095601"/>
    <w:rsid w:val="0009660A"/>
    <w:rsid w:val="000A361B"/>
    <w:rsid w:val="000C2D33"/>
    <w:rsid w:val="000D1C15"/>
    <w:rsid w:val="000D67F4"/>
    <w:rsid w:val="000E36F6"/>
    <w:rsid w:val="000E5037"/>
    <w:rsid w:val="000E685B"/>
    <w:rsid w:val="000F2BE8"/>
    <w:rsid w:val="000F38D7"/>
    <w:rsid w:val="000F56C7"/>
    <w:rsid w:val="000F6A74"/>
    <w:rsid w:val="001132CB"/>
    <w:rsid w:val="00120920"/>
    <w:rsid w:val="00121B00"/>
    <w:rsid w:val="00127692"/>
    <w:rsid w:val="00160838"/>
    <w:rsid w:val="001644C2"/>
    <w:rsid w:val="00177714"/>
    <w:rsid w:val="001834AB"/>
    <w:rsid w:val="001862EC"/>
    <w:rsid w:val="00197583"/>
    <w:rsid w:val="001B6399"/>
    <w:rsid w:val="001B767D"/>
    <w:rsid w:val="001C2AC3"/>
    <w:rsid w:val="001D0DCA"/>
    <w:rsid w:val="001E2BD4"/>
    <w:rsid w:val="001E35E5"/>
    <w:rsid w:val="001F7799"/>
    <w:rsid w:val="002017BF"/>
    <w:rsid w:val="00205BC0"/>
    <w:rsid w:val="00213A47"/>
    <w:rsid w:val="00215472"/>
    <w:rsid w:val="002305CE"/>
    <w:rsid w:val="0023442B"/>
    <w:rsid w:val="00247EEA"/>
    <w:rsid w:val="00253116"/>
    <w:rsid w:val="0025356C"/>
    <w:rsid w:val="002642E2"/>
    <w:rsid w:val="00271E75"/>
    <w:rsid w:val="002731E3"/>
    <w:rsid w:val="00273E8D"/>
    <w:rsid w:val="00284753"/>
    <w:rsid w:val="00287131"/>
    <w:rsid w:val="002979D2"/>
    <w:rsid w:val="002A05EE"/>
    <w:rsid w:val="002A23DD"/>
    <w:rsid w:val="002A3D92"/>
    <w:rsid w:val="002A43A9"/>
    <w:rsid w:val="002A5B8C"/>
    <w:rsid w:val="002B6622"/>
    <w:rsid w:val="002C0341"/>
    <w:rsid w:val="002C0467"/>
    <w:rsid w:val="002C0E99"/>
    <w:rsid w:val="002C3BD4"/>
    <w:rsid w:val="002E00D9"/>
    <w:rsid w:val="002E16DF"/>
    <w:rsid w:val="002E5109"/>
    <w:rsid w:val="002F30CD"/>
    <w:rsid w:val="00301735"/>
    <w:rsid w:val="0030216C"/>
    <w:rsid w:val="003035F1"/>
    <w:rsid w:val="003068A4"/>
    <w:rsid w:val="00332513"/>
    <w:rsid w:val="0033443D"/>
    <w:rsid w:val="00334F6B"/>
    <w:rsid w:val="003570F7"/>
    <w:rsid w:val="00357984"/>
    <w:rsid w:val="00357E56"/>
    <w:rsid w:val="00372930"/>
    <w:rsid w:val="00384A30"/>
    <w:rsid w:val="00385AD8"/>
    <w:rsid w:val="003874D0"/>
    <w:rsid w:val="003968EC"/>
    <w:rsid w:val="003B162F"/>
    <w:rsid w:val="003B6473"/>
    <w:rsid w:val="003C1A61"/>
    <w:rsid w:val="003C2238"/>
    <w:rsid w:val="003C3996"/>
    <w:rsid w:val="003C50DC"/>
    <w:rsid w:val="003C62E2"/>
    <w:rsid w:val="003E03E9"/>
    <w:rsid w:val="0040078E"/>
    <w:rsid w:val="00404F2D"/>
    <w:rsid w:val="00405278"/>
    <w:rsid w:val="00405B4D"/>
    <w:rsid w:val="0042303B"/>
    <w:rsid w:val="004231EF"/>
    <w:rsid w:val="00427CAF"/>
    <w:rsid w:val="00430BEF"/>
    <w:rsid w:val="004371F4"/>
    <w:rsid w:val="00437FFD"/>
    <w:rsid w:val="00441A40"/>
    <w:rsid w:val="00444D23"/>
    <w:rsid w:val="00450BE0"/>
    <w:rsid w:val="0045658B"/>
    <w:rsid w:val="00466D68"/>
    <w:rsid w:val="00483BBC"/>
    <w:rsid w:val="00484E6B"/>
    <w:rsid w:val="0048688F"/>
    <w:rsid w:val="004A1D87"/>
    <w:rsid w:val="004B2CE7"/>
    <w:rsid w:val="004B34D7"/>
    <w:rsid w:val="004C2115"/>
    <w:rsid w:val="004C4E1B"/>
    <w:rsid w:val="004C62F1"/>
    <w:rsid w:val="004C6D79"/>
    <w:rsid w:val="004D0611"/>
    <w:rsid w:val="004D0951"/>
    <w:rsid w:val="004D546E"/>
    <w:rsid w:val="004D5EA8"/>
    <w:rsid w:val="004D709B"/>
    <w:rsid w:val="004D7513"/>
    <w:rsid w:val="004E2C42"/>
    <w:rsid w:val="004E2FB0"/>
    <w:rsid w:val="00500E58"/>
    <w:rsid w:val="00504214"/>
    <w:rsid w:val="00507CE2"/>
    <w:rsid w:val="005125E5"/>
    <w:rsid w:val="0051495D"/>
    <w:rsid w:val="0052475D"/>
    <w:rsid w:val="00525DA0"/>
    <w:rsid w:val="00531555"/>
    <w:rsid w:val="00534A49"/>
    <w:rsid w:val="00537A9E"/>
    <w:rsid w:val="00551830"/>
    <w:rsid w:val="005534BE"/>
    <w:rsid w:val="00554F33"/>
    <w:rsid w:val="005572B9"/>
    <w:rsid w:val="00561B31"/>
    <w:rsid w:val="00574A6A"/>
    <w:rsid w:val="00591062"/>
    <w:rsid w:val="005922F3"/>
    <w:rsid w:val="00592A15"/>
    <w:rsid w:val="00593C1C"/>
    <w:rsid w:val="005C6EF7"/>
    <w:rsid w:val="005D0BCE"/>
    <w:rsid w:val="005D48D2"/>
    <w:rsid w:val="005F20B6"/>
    <w:rsid w:val="005F45D7"/>
    <w:rsid w:val="00602B61"/>
    <w:rsid w:val="006055FC"/>
    <w:rsid w:val="006059B1"/>
    <w:rsid w:val="00605D0A"/>
    <w:rsid w:val="00607C8A"/>
    <w:rsid w:val="0061063D"/>
    <w:rsid w:val="0062436D"/>
    <w:rsid w:val="00624D07"/>
    <w:rsid w:val="00631E30"/>
    <w:rsid w:val="0064518B"/>
    <w:rsid w:val="0064779A"/>
    <w:rsid w:val="00647992"/>
    <w:rsid w:val="00653225"/>
    <w:rsid w:val="006556B6"/>
    <w:rsid w:val="00657410"/>
    <w:rsid w:val="0066508E"/>
    <w:rsid w:val="006654B1"/>
    <w:rsid w:val="006675EA"/>
    <w:rsid w:val="006710E8"/>
    <w:rsid w:val="0068325B"/>
    <w:rsid w:val="00693E30"/>
    <w:rsid w:val="006A6403"/>
    <w:rsid w:val="006B4133"/>
    <w:rsid w:val="006C338F"/>
    <w:rsid w:val="006C4FB0"/>
    <w:rsid w:val="006D34B1"/>
    <w:rsid w:val="006F5A8A"/>
    <w:rsid w:val="00705FD8"/>
    <w:rsid w:val="00707E77"/>
    <w:rsid w:val="00726811"/>
    <w:rsid w:val="00726837"/>
    <w:rsid w:val="007273D5"/>
    <w:rsid w:val="00732544"/>
    <w:rsid w:val="00732CBE"/>
    <w:rsid w:val="007368E8"/>
    <w:rsid w:val="00752D8A"/>
    <w:rsid w:val="00755527"/>
    <w:rsid w:val="0076074D"/>
    <w:rsid w:val="00760AFE"/>
    <w:rsid w:val="00762AFE"/>
    <w:rsid w:val="00762D2B"/>
    <w:rsid w:val="00775150"/>
    <w:rsid w:val="00786067"/>
    <w:rsid w:val="007935BB"/>
    <w:rsid w:val="007A3B29"/>
    <w:rsid w:val="007A7D22"/>
    <w:rsid w:val="007B4BAD"/>
    <w:rsid w:val="007B4DEB"/>
    <w:rsid w:val="007B6D9B"/>
    <w:rsid w:val="007C1358"/>
    <w:rsid w:val="007C18F7"/>
    <w:rsid w:val="007C570E"/>
    <w:rsid w:val="007C6821"/>
    <w:rsid w:val="007D1496"/>
    <w:rsid w:val="007D1ACF"/>
    <w:rsid w:val="007D5BB3"/>
    <w:rsid w:val="007E5B4C"/>
    <w:rsid w:val="007F143E"/>
    <w:rsid w:val="00816D21"/>
    <w:rsid w:val="008354AC"/>
    <w:rsid w:val="00894685"/>
    <w:rsid w:val="008A0B3B"/>
    <w:rsid w:val="008A3B52"/>
    <w:rsid w:val="008A7485"/>
    <w:rsid w:val="008B58E8"/>
    <w:rsid w:val="008C78F9"/>
    <w:rsid w:val="008D0860"/>
    <w:rsid w:val="008E5F50"/>
    <w:rsid w:val="008F15E8"/>
    <w:rsid w:val="008F3158"/>
    <w:rsid w:val="00902DD1"/>
    <w:rsid w:val="00917A51"/>
    <w:rsid w:val="00921C77"/>
    <w:rsid w:val="0092353B"/>
    <w:rsid w:val="009317FC"/>
    <w:rsid w:val="009327F1"/>
    <w:rsid w:val="009439CC"/>
    <w:rsid w:val="00944F37"/>
    <w:rsid w:val="00945ADB"/>
    <w:rsid w:val="00947FE0"/>
    <w:rsid w:val="0095145C"/>
    <w:rsid w:val="00965262"/>
    <w:rsid w:val="0096585A"/>
    <w:rsid w:val="00967664"/>
    <w:rsid w:val="009731BD"/>
    <w:rsid w:val="009837BA"/>
    <w:rsid w:val="00983954"/>
    <w:rsid w:val="00996746"/>
    <w:rsid w:val="009A13FA"/>
    <w:rsid w:val="009A3CAF"/>
    <w:rsid w:val="009A7EAD"/>
    <w:rsid w:val="009C5BB2"/>
    <w:rsid w:val="009E00F9"/>
    <w:rsid w:val="009E714D"/>
    <w:rsid w:val="009F433F"/>
    <w:rsid w:val="00A05AD3"/>
    <w:rsid w:val="00A1418D"/>
    <w:rsid w:val="00A164A5"/>
    <w:rsid w:val="00A20435"/>
    <w:rsid w:val="00A4535E"/>
    <w:rsid w:val="00A6044D"/>
    <w:rsid w:val="00A620D3"/>
    <w:rsid w:val="00A660C4"/>
    <w:rsid w:val="00A72556"/>
    <w:rsid w:val="00A82AB8"/>
    <w:rsid w:val="00A83DA8"/>
    <w:rsid w:val="00A96075"/>
    <w:rsid w:val="00AB27D7"/>
    <w:rsid w:val="00AB41B1"/>
    <w:rsid w:val="00AB6C80"/>
    <w:rsid w:val="00AB7082"/>
    <w:rsid w:val="00AC6006"/>
    <w:rsid w:val="00AE02F5"/>
    <w:rsid w:val="00AF136D"/>
    <w:rsid w:val="00AF1885"/>
    <w:rsid w:val="00B11B17"/>
    <w:rsid w:val="00B121B2"/>
    <w:rsid w:val="00B13264"/>
    <w:rsid w:val="00B17FE8"/>
    <w:rsid w:val="00B31080"/>
    <w:rsid w:val="00B46B24"/>
    <w:rsid w:val="00B57123"/>
    <w:rsid w:val="00B6101C"/>
    <w:rsid w:val="00B67B6F"/>
    <w:rsid w:val="00B723D7"/>
    <w:rsid w:val="00B87251"/>
    <w:rsid w:val="00BA2AE7"/>
    <w:rsid w:val="00BB78E2"/>
    <w:rsid w:val="00BC6055"/>
    <w:rsid w:val="00BE592B"/>
    <w:rsid w:val="00BE6246"/>
    <w:rsid w:val="00BF362D"/>
    <w:rsid w:val="00C04B7D"/>
    <w:rsid w:val="00C04BC4"/>
    <w:rsid w:val="00C13590"/>
    <w:rsid w:val="00C13A37"/>
    <w:rsid w:val="00C31763"/>
    <w:rsid w:val="00C31E7A"/>
    <w:rsid w:val="00C3306F"/>
    <w:rsid w:val="00C3383C"/>
    <w:rsid w:val="00C56909"/>
    <w:rsid w:val="00C62CD2"/>
    <w:rsid w:val="00C674D3"/>
    <w:rsid w:val="00C8457E"/>
    <w:rsid w:val="00C8650A"/>
    <w:rsid w:val="00C932BE"/>
    <w:rsid w:val="00CB24E7"/>
    <w:rsid w:val="00CB413C"/>
    <w:rsid w:val="00CB4190"/>
    <w:rsid w:val="00CC06B3"/>
    <w:rsid w:val="00CC2E51"/>
    <w:rsid w:val="00CC5863"/>
    <w:rsid w:val="00CD455A"/>
    <w:rsid w:val="00CD6D99"/>
    <w:rsid w:val="00CE1404"/>
    <w:rsid w:val="00D03C5E"/>
    <w:rsid w:val="00D27387"/>
    <w:rsid w:val="00D36AEB"/>
    <w:rsid w:val="00D371C4"/>
    <w:rsid w:val="00D43392"/>
    <w:rsid w:val="00D467C0"/>
    <w:rsid w:val="00D5481A"/>
    <w:rsid w:val="00D66BBF"/>
    <w:rsid w:val="00D732BC"/>
    <w:rsid w:val="00D80A2A"/>
    <w:rsid w:val="00D864C9"/>
    <w:rsid w:val="00D92B31"/>
    <w:rsid w:val="00DA0566"/>
    <w:rsid w:val="00DA12AE"/>
    <w:rsid w:val="00DC5F19"/>
    <w:rsid w:val="00DD4075"/>
    <w:rsid w:val="00DD45E5"/>
    <w:rsid w:val="00DD54B5"/>
    <w:rsid w:val="00DE2432"/>
    <w:rsid w:val="00DE27B9"/>
    <w:rsid w:val="00DE5ACD"/>
    <w:rsid w:val="00DE73C3"/>
    <w:rsid w:val="00DF0A59"/>
    <w:rsid w:val="00DF24C4"/>
    <w:rsid w:val="00E016D1"/>
    <w:rsid w:val="00E05102"/>
    <w:rsid w:val="00E07F68"/>
    <w:rsid w:val="00E12664"/>
    <w:rsid w:val="00E15A68"/>
    <w:rsid w:val="00E179E0"/>
    <w:rsid w:val="00E20BC6"/>
    <w:rsid w:val="00E409D1"/>
    <w:rsid w:val="00E426DB"/>
    <w:rsid w:val="00E4456A"/>
    <w:rsid w:val="00E57EB0"/>
    <w:rsid w:val="00E62D91"/>
    <w:rsid w:val="00E81A18"/>
    <w:rsid w:val="00E86C6C"/>
    <w:rsid w:val="00EA39C4"/>
    <w:rsid w:val="00EA5969"/>
    <w:rsid w:val="00EB0CAF"/>
    <w:rsid w:val="00EB204D"/>
    <w:rsid w:val="00EC26F9"/>
    <w:rsid w:val="00EC5069"/>
    <w:rsid w:val="00EC70FA"/>
    <w:rsid w:val="00ED0639"/>
    <w:rsid w:val="00EF6A42"/>
    <w:rsid w:val="00F00AF5"/>
    <w:rsid w:val="00F02579"/>
    <w:rsid w:val="00F04BF2"/>
    <w:rsid w:val="00F1081E"/>
    <w:rsid w:val="00F10900"/>
    <w:rsid w:val="00F214D6"/>
    <w:rsid w:val="00F24BBB"/>
    <w:rsid w:val="00F277DE"/>
    <w:rsid w:val="00F428BA"/>
    <w:rsid w:val="00F433C1"/>
    <w:rsid w:val="00F62087"/>
    <w:rsid w:val="00F64926"/>
    <w:rsid w:val="00F65C9B"/>
    <w:rsid w:val="00F80ED4"/>
    <w:rsid w:val="00F85052"/>
    <w:rsid w:val="00FA4CFC"/>
    <w:rsid w:val="00FB004D"/>
    <w:rsid w:val="00FB477F"/>
    <w:rsid w:val="00FB573B"/>
    <w:rsid w:val="00FB63AE"/>
    <w:rsid w:val="00FC4CA8"/>
    <w:rsid w:val="00FD0081"/>
    <w:rsid w:val="00FD203E"/>
    <w:rsid w:val="00FE31BC"/>
    <w:rsid w:val="00FE4FC7"/>
    <w:rsid w:val="00FE523C"/>
    <w:rsid w:val="00FE6681"/>
    <w:rsid w:val="00FE7A9A"/>
    <w:rsid w:val="00FF34A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7B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7D22"/>
    <w:pPr>
      <w:ind w:left="720"/>
      <w:contextualSpacing/>
    </w:pPr>
  </w:style>
  <w:style w:type="paragraph" w:styleId="En-tte">
    <w:name w:val="header"/>
    <w:basedOn w:val="Normal"/>
    <w:link w:val="En-tteCar"/>
    <w:uiPriority w:val="99"/>
    <w:semiHidden/>
    <w:unhideWhenUsed/>
    <w:rsid w:val="000C2D33"/>
    <w:pPr>
      <w:tabs>
        <w:tab w:val="center" w:pos="4536"/>
        <w:tab w:val="right" w:pos="9072"/>
      </w:tabs>
    </w:pPr>
  </w:style>
  <w:style w:type="character" w:customStyle="1" w:styleId="En-tteCar">
    <w:name w:val="En-tête Car"/>
    <w:basedOn w:val="Policepardfaut"/>
    <w:link w:val="En-tte"/>
    <w:uiPriority w:val="99"/>
    <w:semiHidden/>
    <w:rsid w:val="000C2D33"/>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0C2D33"/>
    <w:pPr>
      <w:tabs>
        <w:tab w:val="center" w:pos="4536"/>
        <w:tab w:val="right" w:pos="9072"/>
      </w:tabs>
    </w:pPr>
  </w:style>
  <w:style w:type="character" w:customStyle="1" w:styleId="PieddepageCar">
    <w:name w:val="Pied de page Car"/>
    <w:basedOn w:val="Policepardfaut"/>
    <w:link w:val="Pieddepage"/>
    <w:uiPriority w:val="99"/>
    <w:semiHidden/>
    <w:rsid w:val="000C2D33"/>
    <w:rPr>
      <w:rFonts w:ascii="Times New Roman" w:eastAsia="Times New Roman" w:hAnsi="Times New Roman" w:cs="Times New Roman"/>
      <w:sz w:val="24"/>
      <w:szCs w:val="24"/>
      <w:lang w:eastAsia="fr-FR"/>
    </w:rPr>
  </w:style>
  <w:style w:type="paragraph" w:styleId="Explorateurdedocuments">
    <w:name w:val="Document Map"/>
    <w:basedOn w:val="Normal"/>
    <w:link w:val="ExplorateurdedocumentsCar"/>
    <w:uiPriority w:val="99"/>
    <w:semiHidden/>
    <w:unhideWhenUsed/>
    <w:rsid w:val="005F45D7"/>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F45D7"/>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7B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7D22"/>
    <w:pPr>
      <w:ind w:left="720"/>
      <w:contextualSpacing/>
    </w:pPr>
  </w:style>
  <w:style w:type="paragraph" w:styleId="En-tte">
    <w:name w:val="header"/>
    <w:basedOn w:val="Normal"/>
    <w:link w:val="En-tteCar"/>
    <w:uiPriority w:val="99"/>
    <w:semiHidden/>
    <w:unhideWhenUsed/>
    <w:rsid w:val="000C2D33"/>
    <w:pPr>
      <w:tabs>
        <w:tab w:val="center" w:pos="4536"/>
        <w:tab w:val="right" w:pos="9072"/>
      </w:tabs>
    </w:pPr>
  </w:style>
  <w:style w:type="character" w:customStyle="1" w:styleId="En-tteCar">
    <w:name w:val="En-tête Car"/>
    <w:basedOn w:val="Policepardfaut"/>
    <w:link w:val="En-tte"/>
    <w:uiPriority w:val="99"/>
    <w:semiHidden/>
    <w:rsid w:val="000C2D33"/>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0C2D33"/>
    <w:pPr>
      <w:tabs>
        <w:tab w:val="center" w:pos="4536"/>
        <w:tab w:val="right" w:pos="9072"/>
      </w:tabs>
    </w:pPr>
  </w:style>
  <w:style w:type="character" w:customStyle="1" w:styleId="PieddepageCar">
    <w:name w:val="Pied de page Car"/>
    <w:basedOn w:val="Policepardfaut"/>
    <w:link w:val="Pieddepage"/>
    <w:uiPriority w:val="99"/>
    <w:semiHidden/>
    <w:rsid w:val="000C2D33"/>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49742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229E9-A18A-43BC-AAA0-CD888822C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2983</Words>
  <Characters>16409</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DDL</dc:creator>
  <cp:lastModifiedBy>TCHUDJO</cp:lastModifiedBy>
  <cp:revision>6</cp:revision>
  <cp:lastPrinted>2016-05-30T14:38:00Z</cp:lastPrinted>
  <dcterms:created xsi:type="dcterms:W3CDTF">2016-07-21T13:19:00Z</dcterms:created>
  <dcterms:modified xsi:type="dcterms:W3CDTF">2016-07-28T14:15:00Z</dcterms:modified>
</cp:coreProperties>
</file>